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436CEF">
      <w:pPr>
        <w:pStyle w:val="berschrift3"/>
        <w:keepNext w:val="0"/>
        <w:widowControl w:val="0"/>
        <w:tabs>
          <w:tab w:val="right" w:pos="9356"/>
        </w:tabs>
        <w:spacing w:line="276" w:lineRule="auto"/>
        <w:rPr>
          <w:rFonts w:asciiTheme="minorBidi" w:hAnsiTheme="minorBidi" w:cstheme="minorBidi"/>
          <w:b w:val="0"/>
          <w:sz w:val="22"/>
          <w:szCs w:val="22"/>
        </w:rPr>
      </w:pPr>
    </w:p>
    <w:p w14:paraId="55F6EC28" w14:textId="77777777" w:rsidR="00726E4E" w:rsidRPr="00726E4E" w:rsidRDefault="00726E4E" w:rsidP="00436CEF">
      <w:pPr>
        <w:spacing w:line="276" w:lineRule="auto"/>
        <w:rPr>
          <w:lang w:val="x-none" w:eastAsia="x-none"/>
        </w:rPr>
      </w:pPr>
    </w:p>
    <w:p w14:paraId="6964925A" w14:textId="6824CDC4" w:rsidR="00783817" w:rsidRPr="00106A5C" w:rsidRDefault="00712012" w:rsidP="00436CEF">
      <w:pPr>
        <w:pStyle w:val="berschrift3"/>
        <w:tabs>
          <w:tab w:val="right" w:pos="9356"/>
        </w:tabs>
        <w:spacing w:line="276" w:lineRule="auto"/>
        <w:jc w:val="right"/>
        <w:rPr>
          <w:rFonts w:asciiTheme="minorBidi" w:hAnsiTheme="minorBidi" w:cstheme="minorBidi"/>
          <w:sz w:val="22"/>
          <w:szCs w:val="22"/>
        </w:rPr>
      </w:pPr>
      <w:proofErr w:type="spellStart"/>
      <w:r>
        <w:rPr>
          <w:rFonts w:asciiTheme="minorBidi" w:hAnsiTheme="minorBidi"/>
          <w:b w:val="0"/>
          <w:sz w:val="22"/>
        </w:rPr>
        <w:t>Sulz</w:t>
      </w:r>
      <w:proofErr w:type="spellEnd"/>
      <w:r>
        <w:rPr>
          <w:rFonts w:asciiTheme="minorBidi" w:hAnsiTheme="minorBidi"/>
          <w:b w:val="0"/>
          <w:sz w:val="22"/>
        </w:rPr>
        <w:t xml:space="preserve"> </w:t>
      </w:r>
      <w:proofErr w:type="spellStart"/>
      <w:r>
        <w:rPr>
          <w:rFonts w:asciiTheme="minorBidi" w:hAnsiTheme="minorBidi"/>
          <w:b w:val="0"/>
          <w:sz w:val="22"/>
        </w:rPr>
        <w:t>am</w:t>
      </w:r>
      <w:proofErr w:type="spellEnd"/>
      <w:r>
        <w:rPr>
          <w:rFonts w:asciiTheme="minorBidi" w:hAnsiTheme="minorBidi"/>
          <w:b w:val="0"/>
          <w:sz w:val="22"/>
        </w:rPr>
        <w:t xml:space="preserve"> </w:t>
      </w:r>
      <w:r>
        <w:rPr>
          <w:rFonts w:asciiTheme="minorBidi" w:hAnsiTheme="minorBidi"/>
          <w:b w:val="0"/>
          <w:color w:val="000000" w:themeColor="text1"/>
          <w:sz w:val="22"/>
        </w:rPr>
        <w:t>Neckar, luglio 2026</w:t>
      </w:r>
    </w:p>
    <w:p w14:paraId="5FB61AA5" w14:textId="77777777" w:rsidR="00DB6331" w:rsidRPr="00106A5C" w:rsidRDefault="00DB6331" w:rsidP="00436CEF">
      <w:pPr>
        <w:spacing w:line="276" w:lineRule="auto"/>
        <w:rPr>
          <w:rFonts w:asciiTheme="minorBidi" w:hAnsiTheme="minorBidi" w:cstheme="minorBidi"/>
          <w:sz w:val="22"/>
          <w:szCs w:val="22"/>
        </w:rPr>
      </w:pPr>
    </w:p>
    <w:p w14:paraId="16F73F2E" w14:textId="77777777" w:rsidR="00726E4E" w:rsidRPr="00106A5C" w:rsidRDefault="00726E4E" w:rsidP="00436CEF">
      <w:pPr>
        <w:spacing w:line="276" w:lineRule="auto"/>
        <w:rPr>
          <w:rFonts w:asciiTheme="minorBidi" w:hAnsiTheme="minorBidi" w:cstheme="minorBidi"/>
          <w:sz w:val="22"/>
          <w:szCs w:val="22"/>
        </w:rPr>
      </w:pPr>
    </w:p>
    <w:p w14:paraId="4C27E7F1" w14:textId="18AD2C5D" w:rsidR="00A91155" w:rsidRPr="00106A5C" w:rsidRDefault="00C169A2" w:rsidP="00436CEF">
      <w:pPr>
        <w:spacing w:line="276" w:lineRule="auto"/>
        <w:rPr>
          <w:rFonts w:asciiTheme="minorBidi" w:eastAsia="Times" w:hAnsiTheme="minorBidi" w:cstheme="minorBidi"/>
          <w:b/>
          <w:bCs/>
          <w:kern w:val="32"/>
          <w:sz w:val="22"/>
          <w:szCs w:val="22"/>
        </w:rPr>
      </w:pPr>
      <w:r>
        <w:rPr>
          <w:b/>
          <w:color w:val="000000" w:themeColor="text1"/>
          <w:sz w:val="22"/>
        </w:rPr>
        <w:t>Nuove maniglie a staffa KIPP in alluminio, acciaio inox, acciaio e plastica</w:t>
      </w:r>
    </w:p>
    <w:p w14:paraId="434A9D73" w14:textId="483C8DB1" w:rsidR="007A7545" w:rsidRPr="00106A5C" w:rsidRDefault="00C169A2" w:rsidP="00436CEF">
      <w:pPr>
        <w:spacing w:line="276" w:lineRule="auto"/>
        <w:rPr>
          <w:rFonts w:asciiTheme="minorBidi" w:eastAsia="Times" w:hAnsiTheme="minorBidi" w:cstheme="minorBidi"/>
          <w:b/>
          <w:bCs/>
          <w:kern w:val="32"/>
          <w:sz w:val="36"/>
          <w:szCs w:val="36"/>
        </w:rPr>
      </w:pPr>
      <w:r>
        <w:rPr>
          <w:rFonts w:asciiTheme="minorBidi" w:hAnsiTheme="minorBidi"/>
          <w:b/>
          <w:sz w:val="36"/>
        </w:rPr>
        <w:t>Massima funzionalità, coerente essenzialità</w:t>
      </w:r>
    </w:p>
    <w:p w14:paraId="04689EBC" w14:textId="14E97CB3" w:rsidR="00794B53" w:rsidRPr="00106A5C" w:rsidRDefault="00794B53" w:rsidP="00436CEF">
      <w:pPr>
        <w:spacing w:line="276" w:lineRule="auto"/>
        <w:rPr>
          <w:rFonts w:asciiTheme="minorBidi" w:hAnsiTheme="minorBidi" w:cstheme="minorBidi"/>
          <w:b/>
          <w:bCs/>
          <w:color w:val="000000" w:themeColor="text1"/>
          <w:sz w:val="22"/>
          <w:szCs w:val="22"/>
        </w:rPr>
      </w:pPr>
    </w:p>
    <w:p w14:paraId="7FB45FA3" w14:textId="1BA74D2C" w:rsidR="009966AB" w:rsidRPr="00106A5C" w:rsidRDefault="00C169A2" w:rsidP="00436CEF">
      <w:pPr>
        <w:spacing w:line="276" w:lineRule="auto"/>
        <w:rPr>
          <w:b/>
          <w:bCs/>
          <w:sz w:val="22"/>
          <w:szCs w:val="22"/>
        </w:rPr>
      </w:pPr>
      <w:r>
        <w:rPr>
          <w:b/>
          <w:sz w:val="22"/>
        </w:rPr>
        <w:t xml:space="preserve">Nel caso delle nuove maniglie a staffa di </w:t>
      </w:r>
      <w:hyperlink r:id="rId11" w:history="1">
        <w:r>
          <w:rPr>
            <w:rStyle w:val="Hyperlink"/>
            <w:b/>
          </w:rPr>
          <w:t>KIPP</w:t>
        </w:r>
      </w:hyperlink>
      <w:r>
        <w:rPr>
          <w:b/>
          <w:sz w:val="22"/>
        </w:rPr>
        <w:t xml:space="preserve">,  meno è davvero di più. Questi versatili componenti di comando possono essere utilizzati in modo intuitivo con un solo dito, si integrano con discrezione nell’applicazione e richiedono uno spazio di installazione minimo. Disponibili con profilo tondo in </w:t>
      </w:r>
      <w:hyperlink r:id="rId12" w:history="1">
        <w:r>
          <w:rPr>
            <w:rStyle w:val="Hyperlink"/>
            <w:b/>
          </w:rPr>
          <w:t>alluminio</w:t>
        </w:r>
      </w:hyperlink>
      <w:r>
        <w:rPr>
          <w:b/>
          <w:sz w:val="22"/>
        </w:rPr>
        <w:t xml:space="preserve">, </w:t>
      </w:r>
      <w:hyperlink r:id="rId13" w:history="1">
        <w:r>
          <w:rPr>
            <w:rStyle w:val="Hyperlink"/>
            <w:b/>
          </w:rPr>
          <w:t>acciaio</w:t>
        </w:r>
      </w:hyperlink>
      <w:r>
        <w:rPr>
          <w:b/>
          <w:sz w:val="22"/>
        </w:rPr>
        <w:t xml:space="preserve">, </w:t>
      </w:r>
      <w:hyperlink r:id="rId14" w:history="1">
        <w:r>
          <w:rPr>
            <w:rStyle w:val="Hyperlink"/>
            <w:b/>
          </w:rPr>
          <w:t>acciaio inox</w:t>
        </w:r>
      </w:hyperlink>
      <w:r>
        <w:rPr>
          <w:b/>
          <w:sz w:val="22"/>
        </w:rPr>
        <w:t xml:space="preserve"> e </w:t>
      </w:r>
      <w:hyperlink r:id="rId15" w:history="1">
        <w:r>
          <w:rPr>
            <w:rStyle w:val="Hyperlink"/>
            <w:b/>
          </w:rPr>
          <w:t>plastica</w:t>
        </w:r>
      </w:hyperlink>
      <w:r>
        <w:rPr>
          <w:b/>
          <w:sz w:val="22"/>
        </w:rPr>
        <w:t xml:space="preserve"> e facili da montare dal lato posteriore, le maniglie si integrano perfettamente nella rispettiva applicazione.</w:t>
      </w:r>
    </w:p>
    <w:p w14:paraId="6ECF04BA" w14:textId="77777777" w:rsidR="00C169A2" w:rsidRPr="00106A5C" w:rsidRDefault="00C169A2" w:rsidP="00436CEF">
      <w:pPr>
        <w:spacing w:line="276" w:lineRule="auto"/>
        <w:rPr>
          <w:b/>
          <w:bCs/>
          <w:sz w:val="22"/>
          <w:szCs w:val="22"/>
        </w:rPr>
      </w:pPr>
    </w:p>
    <w:p w14:paraId="62BC1A93" w14:textId="69E618AF" w:rsidR="00FA7ECB" w:rsidRPr="00106A5C" w:rsidRDefault="001B09B1" w:rsidP="00436CEF">
      <w:pPr>
        <w:spacing w:line="276" w:lineRule="auto"/>
        <w:rPr>
          <w:rFonts w:asciiTheme="minorBidi" w:hAnsiTheme="minorBidi" w:cstheme="minorBidi"/>
          <w:sz w:val="22"/>
          <w:szCs w:val="22"/>
        </w:rPr>
      </w:pPr>
      <w:r>
        <w:rPr>
          <w:rFonts w:asciiTheme="minorBidi" w:hAnsiTheme="minorBidi"/>
          <w:sz w:val="22"/>
        </w:rPr>
        <w:t>Le maniglie a staffa delle quattro nuove serie di KIPP si distinguono per l’ingombro ridotto, la lunga durata e la grande versatilità. Con una progettazione essenziale nelle dimensioni e nel design, consentono un utilizzo intuitivo di coperture, sportelli, cassetti, porte e custodie anche in spazi angusti. Il peso contenuto le rende particolarmente adatte alle applicazioni in cui è importante avere masse in movimento ridotte e meccanismi a scorrimento leggero.</w:t>
      </w:r>
    </w:p>
    <w:p w14:paraId="714089B7" w14:textId="77777777" w:rsidR="00FA7ECB" w:rsidRPr="00106A5C" w:rsidRDefault="00FA7ECB" w:rsidP="00436CEF">
      <w:pPr>
        <w:spacing w:line="276" w:lineRule="auto"/>
        <w:rPr>
          <w:rFonts w:asciiTheme="minorBidi" w:hAnsiTheme="minorBidi" w:cstheme="minorBidi"/>
          <w:sz w:val="22"/>
          <w:szCs w:val="22"/>
        </w:rPr>
      </w:pPr>
    </w:p>
    <w:p w14:paraId="024E970D" w14:textId="68C2697D" w:rsidR="00C169A2" w:rsidRPr="00106A5C" w:rsidRDefault="00C169A2" w:rsidP="00436CEF">
      <w:pPr>
        <w:spacing w:line="276" w:lineRule="auto"/>
        <w:rPr>
          <w:rFonts w:asciiTheme="minorBidi" w:hAnsiTheme="minorBidi" w:cstheme="minorBidi"/>
          <w:sz w:val="22"/>
          <w:szCs w:val="22"/>
        </w:rPr>
      </w:pPr>
      <w:r>
        <w:rPr>
          <w:rFonts w:asciiTheme="minorBidi" w:hAnsiTheme="minorBidi"/>
          <w:sz w:val="22"/>
        </w:rPr>
        <w:t>Il montaggio si effettua dal lato posteriore per mezzo di viti. Le superfici esterne, pertanto, restano lineari, funzionali e facili da pulire. Le principali applicazioni comprendono la costruzione di macchine e impianti, l’automazione, la realizzazione di custodie e quadri elettrici e le tecnologie medicali. Sono già disponibili le seguenti quattro serie di prodotti o materiali; gli elementi di fissaggio e il disco di chiusura devono essere ordinati separatamente.</w:t>
      </w:r>
    </w:p>
    <w:p w14:paraId="1C058386" w14:textId="77777777" w:rsidR="00C169A2" w:rsidRPr="00106A5C" w:rsidRDefault="00C169A2" w:rsidP="00436CEF">
      <w:pPr>
        <w:spacing w:line="276" w:lineRule="auto"/>
        <w:rPr>
          <w:rFonts w:asciiTheme="minorBidi" w:hAnsiTheme="minorBidi" w:cstheme="minorBidi"/>
          <w:sz w:val="22"/>
          <w:szCs w:val="22"/>
        </w:rPr>
      </w:pPr>
    </w:p>
    <w:p w14:paraId="251D8E88" w14:textId="517E70AB" w:rsidR="00C169A2" w:rsidRPr="00106A5C" w:rsidRDefault="00C169A2" w:rsidP="00436CEF">
      <w:pPr>
        <w:spacing w:line="276" w:lineRule="auto"/>
        <w:rPr>
          <w:rFonts w:asciiTheme="minorBidi" w:hAnsiTheme="minorBidi" w:cstheme="minorBidi"/>
          <w:sz w:val="22"/>
          <w:szCs w:val="22"/>
        </w:rPr>
      </w:pPr>
      <w:r>
        <w:rPr>
          <w:rFonts w:asciiTheme="minorBidi" w:hAnsiTheme="minorBidi"/>
          <w:b/>
          <w:sz w:val="22"/>
        </w:rPr>
        <w:t>Maniglie a staffa in alluminio, rotonde (</w:t>
      </w:r>
      <w:hyperlink r:id="rId16" w:history="1">
        <w:r>
          <w:rPr>
            <w:rStyle w:val="Hyperlink"/>
            <w:rFonts w:asciiTheme="minorBidi" w:hAnsiTheme="minorBidi"/>
            <w:b/>
          </w:rPr>
          <w:t>K0201</w:t>
        </w:r>
      </w:hyperlink>
      <w:r>
        <w:rPr>
          <w:rFonts w:asciiTheme="minorBidi" w:hAnsiTheme="minorBidi"/>
          <w:b/>
          <w:sz w:val="22"/>
        </w:rPr>
        <w:t>)</w:t>
      </w:r>
      <w:r>
        <w:rPr>
          <w:rFonts w:asciiTheme="minorBidi" w:hAnsiTheme="minorBidi"/>
          <w:sz w:val="22"/>
        </w:rPr>
        <w:t>: La serie K0201 di KIPP comprende complessivamente 6 articoli con interassi di 30 o 40 mm e diametri di 8 o 10 mm. Le superfici sono disponibili a scelta nel colore nero o naturale. Come accessorio coordinato è disponibile la rondella terminale in alluminio K0201.</w:t>
      </w:r>
    </w:p>
    <w:p w14:paraId="79F1C82D" w14:textId="77777777" w:rsidR="00C169A2" w:rsidRPr="00106A5C" w:rsidRDefault="00C169A2" w:rsidP="00436CEF">
      <w:pPr>
        <w:spacing w:line="276" w:lineRule="auto"/>
        <w:rPr>
          <w:rFonts w:asciiTheme="minorBidi" w:hAnsiTheme="minorBidi" w:cstheme="minorBidi"/>
          <w:sz w:val="22"/>
          <w:szCs w:val="22"/>
        </w:rPr>
      </w:pPr>
    </w:p>
    <w:p w14:paraId="55E64DA4" w14:textId="34BBF363" w:rsidR="00C169A2" w:rsidRPr="00106A5C" w:rsidRDefault="00C169A2" w:rsidP="00436CEF">
      <w:pPr>
        <w:spacing w:line="276" w:lineRule="auto"/>
        <w:rPr>
          <w:rFonts w:asciiTheme="minorBidi" w:hAnsiTheme="minorBidi" w:cstheme="minorBidi"/>
          <w:sz w:val="22"/>
          <w:szCs w:val="22"/>
        </w:rPr>
      </w:pPr>
      <w:r>
        <w:rPr>
          <w:rFonts w:asciiTheme="minorBidi" w:hAnsiTheme="minorBidi"/>
          <w:b/>
          <w:sz w:val="22"/>
        </w:rPr>
        <w:t>Maniglie a staffa in acciaio inox, rotonde (</w:t>
      </w:r>
      <w:hyperlink r:id="rId17" w:history="1">
        <w:r>
          <w:rPr>
            <w:rStyle w:val="Hyperlink"/>
            <w:rFonts w:asciiTheme="minorBidi" w:hAnsiTheme="minorBidi"/>
            <w:b/>
          </w:rPr>
          <w:t>K1793</w:t>
        </w:r>
      </w:hyperlink>
      <w:r>
        <w:rPr>
          <w:rFonts w:asciiTheme="minorBidi" w:hAnsiTheme="minorBidi"/>
          <w:b/>
          <w:sz w:val="22"/>
        </w:rPr>
        <w:t>)</w:t>
      </w:r>
      <w:r>
        <w:rPr>
          <w:rFonts w:asciiTheme="minorBidi" w:hAnsiTheme="minorBidi"/>
          <w:sz w:val="22"/>
        </w:rPr>
        <w:t>: Le maniglie a staffa in acciaio inox sono disponibili in 10 diverse versioni con interasse di 30 o 40 mm e un diametro a scelta di 5, 8 o 10 mm. La superficie è disponibile con finitura lucidata o sabbiata opaca. Come accessorio è disponibile è la rondella terminale K1823 in acciaio inox.</w:t>
      </w:r>
    </w:p>
    <w:p w14:paraId="7F3D812A" w14:textId="77777777" w:rsidR="00C169A2" w:rsidRPr="00106A5C" w:rsidRDefault="00C169A2" w:rsidP="00436CEF">
      <w:pPr>
        <w:spacing w:line="276" w:lineRule="auto"/>
        <w:rPr>
          <w:rFonts w:asciiTheme="minorBidi" w:hAnsiTheme="minorBidi" w:cstheme="minorBidi"/>
          <w:sz w:val="22"/>
          <w:szCs w:val="22"/>
        </w:rPr>
      </w:pPr>
    </w:p>
    <w:p w14:paraId="5AADA0ED" w14:textId="65B60E19" w:rsidR="00C169A2" w:rsidRPr="00106A5C" w:rsidRDefault="00C169A2" w:rsidP="00436CEF">
      <w:pPr>
        <w:spacing w:line="276" w:lineRule="auto"/>
        <w:rPr>
          <w:rFonts w:asciiTheme="minorBidi" w:hAnsiTheme="minorBidi" w:cstheme="minorBidi"/>
          <w:sz w:val="22"/>
          <w:szCs w:val="22"/>
        </w:rPr>
      </w:pPr>
      <w:r>
        <w:rPr>
          <w:rFonts w:asciiTheme="minorBidi" w:hAnsiTheme="minorBidi"/>
          <w:b/>
          <w:sz w:val="22"/>
        </w:rPr>
        <w:t>Maniglie a staffa in acciaio, rotonde (</w:t>
      </w:r>
      <w:hyperlink r:id="rId18" w:history="1">
        <w:r>
          <w:rPr>
            <w:rStyle w:val="Hyperlink"/>
            <w:rFonts w:asciiTheme="minorBidi" w:hAnsiTheme="minorBidi"/>
            <w:b/>
          </w:rPr>
          <w:t>K1799</w:t>
        </w:r>
      </w:hyperlink>
      <w:r>
        <w:rPr>
          <w:rFonts w:asciiTheme="minorBidi" w:hAnsiTheme="minorBidi"/>
          <w:b/>
          <w:sz w:val="22"/>
        </w:rPr>
        <w:t>)</w:t>
      </w:r>
      <w:r>
        <w:rPr>
          <w:rFonts w:asciiTheme="minorBidi" w:hAnsiTheme="minorBidi"/>
          <w:sz w:val="22"/>
        </w:rPr>
        <w:t>: La versione in acciaio K1799 di KIPP comprende 5 articoli con interassi di 30 o 40 mm e diametri di 8 o 10 mm. La superficie è lucidata a specchio. Anche in questo caso è disponibile come accessorio la rondella terminale K1823 in acciaio inox.</w:t>
      </w:r>
    </w:p>
    <w:p w14:paraId="52038C06" w14:textId="77777777" w:rsidR="00C169A2" w:rsidRPr="00106A5C" w:rsidRDefault="00C169A2" w:rsidP="00436CEF">
      <w:pPr>
        <w:spacing w:line="276" w:lineRule="auto"/>
        <w:rPr>
          <w:rFonts w:asciiTheme="minorBidi" w:hAnsiTheme="minorBidi" w:cstheme="minorBidi"/>
          <w:sz w:val="22"/>
          <w:szCs w:val="22"/>
        </w:rPr>
      </w:pPr>
    </w:p>
    <w:p w14:paraId="705261C1" w14:textId="553B033C" w:rsidR="00C169A2" w:rsidRPr="00106A5C" w:rsidRDefault="00C169A2" w:rsidP="00436CEF">
      <w:pPr>
        <w:spacing w:line="276" w:lineRule="auto"/>
        <w:rPr>
          <w:rFonts w:asciiTheme="minorBidi" w:hAnsiTheme="minorBidi" w:cstheme="minorBidi"/>
          <w:sz w:val="22"/>
          <w:szCs w:val="22"/>
        </w:rPr>
      </w:pPr>
      <w:r>
        <w:rPr>
          <w:rFonts w:asciiTheme="minorBidi" w:hAnsiTheme="minorBidi"/>
          <w:b/>
          <w:sz w:val="22"/>
        </w:rPr>
        <w:t>Maniglie a staffa in plastica, rotonde (</w:t>
      </w:r>
      <w:hyperlink r:id="rId19" w:history="1">
        <w:r>
          <w:rPr>
            <w:rStyle w:val="Hyperlink"/>
            <w:rFonts w:asciiTheme="minorBidi" w:hAnsiTheme="minorBidi"/>
            <w:b/>
          </w:rPr>
          <w:t>K2292</w:t>
        </w:r>
      </w:hyperlink>
      <w:r>
        <w:rPr>
          <w:rFonts w:asciiTheme="minorBidi" w:hAnsiTheme="minorBidi"/>
          <w:b/>
          <w:sz w:val="22"/>
        </w:rPr>
        <w:t>)</w:t>
      </w:r>
      <w:r>
        <w:rPr>
          <w:rFonts w:asciiTheme="minorBidi" w:hAnsiTheme="minorBidi"/>
          <w:sz w:val="22"/>
        </w:rPr>
        <w:t xml:space="preserve">: Con un totale di 42 varianti, la serie K2292 è quella che offre la scelta più ampia. Le maniglie sono disponibili con interassi di 30 o 40 mm e diametri di 8 o 10 mm nei colori grigio nerastro (RAL 7021), arancio puro (RAL 2004), giallo navone (RAL 1021), verde segnale (RAL 6032), blu traffico (RAL 5017), rosso traffico RAL 3020 </w:t>
      </w:r>
      <w:r>
        <w:rPr>
          <w:rFonts w:asciiTheme="minorBidi" w:hAnsiTheme="minorBidi"/>
          <w:sz w:val="22"/>
        </w:rPr>
        <w:lastRenderedPageBreak/>
        <w:t>e grigio luce (RAL 7035). Le maniglie a staffa in plastica sono disponibili con e senza collare. La dotazione include due viti autofilettanti.</w:t>
      </w:r>
    </w:p>
    <w:p w14:paraId="237D177C" w14:textId="77777777" w:rsidR="00C169A2" w:rsidRPr="00106A5C" w:rsidRDefault="00C169A2" w:rsidP="00436CEF">
      <w:pPr>
        <w:spacing w:line="276" w:lineRule="auto"/>
        <w:rPr>
          <w:rFonts w:asciiTheme="minorBidi" w:hAnsiTheme="minorBidi" w:cstheme="minorBidi"/>
          <w:sz w:val="22"/>
          <w:szCs w:val="22"/>
        </w:rPr>
      </w:pPr>
    </w:p>
    <w:p w14:paraId="10FAB8F5" w14:textId="4A61CA5B" w:rsidR="00C169A2" w:rsidRPr="00106A5C" w:rsidRDefault="00C169A2" w:rsidP="00436CEF">
      <w:pPr>
        <w:spacing w:line="276" w:lineRule="auto"/>
        <w:rPr>
          <w:rFonts w:asciiTheme="minorBidi" w:hAnsiTheme="minorBidi" w:cstheme="minorBidi"/>
          <w:sz w:val="22"/>
          <w:szCs w:val="22"/>
        </w:rPr>
      </w:pPr>
      <w:r>
        <w:rPr>
          <w:rFonts w:asciiTheme="minorBidi" w:hAnsiTheme="minorBidi"/>
          <w:sz w:val="22"/>
        </w:rPr>
        <w:t>Con le quattro nuove serie di maniglie a staffa, KIPP offre una soluzione standardizzata in diversi materiali per le applicazioni in cui sono altrettanto importanti l’ingombro ridotto, la facilità di utilizzo e un design essenziale.</w:t>
      </w:r>
    </w:p>
    <w:p w14:paraId="0073F090" w14:textId="77777777" w:rsidR="00611B03" w:rsidRPr="00106A5C" w:rsidRDefault="00611B03" w:rsidP="00436CEF">
      <w:pPr>
        <w:spacing w:line="276" w:lineRule="auto"/>
        <w:rPr>
          <w:rFonts w:asciiTheme="minorBidi" w:hAnsiTheme="minorBidi" w:cstheme="minorBidi"/>
          <w:color w:val="000000" w:themeColor="text1"/>
          <w:sz w:val="22"/>
          <w:szCs w:val="22"/>
        </w:rPr>
      </w:pPr>
    </w:p>
    <w:p w14:paraId="4E47A71C" w14:textId="37553BC0" w:rsidR="00D91134" w:rsidRPr="00106A5C" w:rsidRDefault="00F83EA8" w:rsidP="00436CEF">
      <w:pPr>
        <w:spacing w:line="276" w:lineRule="auto"/>
        <w:rPr>
          <w:rFonts w:asciiTheme="minorBidi" w:hAnsiTheme="minorBidi" w:cstheme="minorBidi"/>
          <w:i/>
          <w:iCs/>
          <w:color w:val="000000" w:themeColor="text1"/>
          <w:sz w:val="22"/>
          <w:szCs w:val="22"/>
        </w:rPr>
      </w:pPr>
      <w:r>
        <w:rPr>
          <w:rFonts w:asciiTheme="minorBidi" w:hAnsiTheme="minorBidi"/>
          <w:i/>
          <w:color w:val="000000" w:themeColor="text1"/>
          <w:sz w:val="22"/>
        </w:rPr>
        <w:t xml:space="preserve">(Caratteri spazi inclusi: </w:t>
      </w:r>
      <w:r w:rsidR="00C33218">
        <w:rPr>
          <w:rFonts w:asciiTheme="minorBidi" w:hAnsiTheme="minorBidi"/>
          <w:i/>
          <w:color w:val="000000" w:themeColor="text1"/>
          <w:sz w:val="22"/>
        </w:rPr>
        <w:t>3.085</w:t>
      </w:r>
      <w:r>
        <w:rPr>
          <w:rFonts w:asciiTheme="minorBidi" w:hAnsiTheme="minorBidi"/>
          <w:i/>
          <w:color w:val="000000" w:themeColor="text1"/>
          <w:sz w:val="22"/>
        </w:rPr>
        <w:t>)</w:t>
      </w:r>
    </w:p>
    <w:p w14:paraId="27B9C71A" w14:textId="77777777" w:rsidR="00C65B70" w:rsidRDefault="00C65B70" w:rsidP="00436CEF">
      <w:pPr>
        <w:pStyle w:val="Pressetext"/>
        <w:spacing w:line="276" w:lineRule="auto"/>
        <w:rPr>
          <w:rFonts w:asciiTheme="minorBidi" w:hAnsiTheme="minorBidi" w:cstheme="minorBidi"/>
          <w:color w:val="000000" w:themeColor="text1"/>
          <w:szCs w:val="22"/>
        </w:rPr>
      </w:pPr>
    </w:p>
    <w:p w14:paraId="36877711" w14:textId="77777777" w:rsidR="00436CEF" w:rsidRPr="00106A5C" w:rsidRDefault="00436CEF" w:rsidP="00436CEF">
      <w:pPr>
        <w:pStyle w:val="Pressetext"/>
        <w:spacing w:line="276" w:lineRule="auto"/>
        <w:rPr>
          <w:rFonts w:asciiTheme="minorBidi" w:hAnsiTheme="minorBidi" w:cstheme="minorBidi"/>
          <w:color w:val="000000" w:themeColor="text1"/>
          <w:szCs w:val="22"/>
        </w:rPr>
      </w:pPr>
    </w:p>
    <w:p w14:paraId="0FEB3DFD" w14:textId="77777777" w:rsidR="00436CEF" w:rsidRPr="00CD09E1" w:rsidRDefault="00436CEF" w:rsidP="00436CEF">
      <w:pPr>
        <w:spacing w:line="276" w:lineRule="auto"/>
        <w:rPr>
          <w:rFonts w:asciiTheme="minorBidi" w:hAnsiTheme="minorBidi"/>
          <w:b/>
          <w:bCs/>
          <w:sz w:val="22"/>
          <w:szCs w:val="22"/>
        </w:rPr>
      </w:pPr>
      <w:r>
        <w:rPr>
          <w:rFonts w:asciiTheme="minorBidi" w:hAnsiTheme="minorBidi"/>
          <w:b/>
          <w:sz w:val="22"/>
        </w:rPr>
        <w:t>Breve profilo di HEINRICH KIPP WERK</w:t>
      </w:r>
    </w:p>
    <w:p w14:paraId="4EB5BC7F" w14:textId="77777777" w:rsidR="00436CEF" w:rsidRDefault="00436CEF" w:rsidP="00436CEF">
      <w:pPr>
        <w:spacing w:line="276" w:lineRule="auto"/>
        <w:rPr>
          <w:rFonts w:asciiTheme="minorBidi" w:hAnsiTheme="minorBidi"/>
          <w:sz w:val="22"/>
          <w:szCs w:val="22"/>
        </w:rPr>
      </w:pPr>
      <w:r>
        <w:rPr>
          <w:rFonts w:asciiTheme="minorBidi" w:hAnsiTheme="minorBidi"/>
          <w:sz w:val="22"/>
        </w:rPr>
        <w:t>HEINRICH KIPP WERK è un produttore specializzato nel settore delle tecnologie di serraggio, degli elementi normalizzati e dei componenti di comando e realizza i suoi prodotti in Germania con un ampio parco macchine. La gamma comprende oltre 90.000 articoli, rapidamente disponibili grazie al centro logistico aziendale. KIPP, pertanto, è un partner affidabile per l'industria e per i settori dell'impiantistica e della costruzione di macchine.</w:t>
      </w:r>
    </w:p>
    <w:p w14:paraId="2D0D26B6" w14:textId="77777777" w:rsidR="00436CEF" w:rsidRDefault="00436CEF" w:rsidP="00436CEF">
      <w:pPr>
        <w:spacing w:line="276" w:lineRule="auto"/>
        <w:rPr>
          <w:rFonts w:asciiTheme="minorBidi" w:hAnsiTheme="minorBidi"/>
          <w:sz w:val="22"/>
          <w:szCs w:val="22"/>
        </w:rPr>
      </w:pPr>
      <w:r>
        <w:rPr>
          <w:rFonts w:asciiTheme="minorBidi" w:hAnsiTheme="minorBidi"/>
          <w:sz w:val="22"/>
        </w:rPr>
        <w:t>KIPP sviluppa internamente tutti i prodotti e li testa in un processo di assicurazione qualità. Grazie a un grado di integrazione produttiva elevato, l’azienda è in grado di realizzare elementi standard, gruppi costruttivi e soluzioni speciali. Nello sviluppo dei componenti di comando di KIPP, viene rivolta un'attenzione particolare all’ergonomia e alla robustezza.</w:t>
      </w:r>
    </w:p>
    <w:p w14:paraId="6C92CE09" w14:textId="77777777" w:rsidR="00436CEF" w:rsidRDefault="00436CEF" w:rsidP="00436CEF">
      <w:pPr>
        <w:spacing w:line="276" w:lineRule="auto"/>
        <w:rPr>
          <w:rFonts w:asciiTheme="minorBidi" w:hAnsiTheme="minorBidi"/>
          <w:sz w:val="22"/>
          <w:szCs w:val="22"/>
        </w:rPr>
      </w:pPr>
      <w:r>
        <w:rPr>
          <w:rFonts w:asciiTheme="minorBidi" w:hAnsiTheme="minorBidi"/>
          <w:sz w:val="22"/>
        </w:rPr>
        <w:t>HEINRICH KIPP WERK è nata nel 1919 e dal 1950 concentra la sua attività sullo sviluppo di dispositivi di serraggio progettati internamente, come la classica leva di serraggio KIPP. L’azienda si avvale di oltre 530 addetti n tutto il mondo ed è presente in più di 50 Paesi.</w:t>
      </w:r>
    </w:p>
    <w:p w14:paraId="56F718C4" w14:textId="77777777" w:rsidR="00436CEF" w:rsidRDefault="00436CEF" w:rsidP="00436CEF">
      <w:pPr>
        <w:spacing w:line="276" w:lineRule="auto"/>
        <w:rPr>
          <w:rFonts w:asciiTheme="minorBidi" w:hAnsiTheme="minorBidi"/>
          <w:sz w:val="22"/>
          <w:szCs w:val="22"/>
        </w:rPr>
      </w:pPr>
    </w:p>
    <w:p w14:paraId="607E0DD0" w14:textId="79D2C3A2" w:rsidR="00436CEF" w:rsidRPr="00981947" w:rsidRDefault="00436CEF" w:rsidP="00436CEF">
      <w:pPr>
        <w:spacing w:line="276" w:lineRule="auto"/>
        <w:rPr>
          <w:rFonts w:asciiTheme="minorBidi" w:hAnsiTheme="minorBidi" w:cstheme="minorBidi"/>
          <w:i/>
          <w:iCs/>
          <w:color w:val="000000" w:themeColor="text1"/>
          <w:sz w:val="22"/>
          <w:szCs w:val="22"/>
        </w:rPr>
      </w:pPr>
      <w:r>
        <w:rPr>
          <w:rFonts w:asciiTheme="minorBidi" w:hAnsiTheme="minorBidi"/>
          <w:i/>
          <w:color w:val="000000" w:themeColor="text1"/>
          <w:sz w:val="22"/>
        </w:rPr>
        <w:t xml:space="preserve">(Caratteri spazi inclusi: </w:t>
      </w:r>
      <w:r w:rsidR="00C33218">
        <w:rPr>
          <w:rFonts w:asciiTheme="minorBidi" w:hAnsiTheme="minorBidi"/>
          <w:i/>
          <w:color w:val="000000" w:themeColor="text1"/>
          <w:sz w:val="22"/>
        </w:rPr>
        <w:t>1082</w:t>
      </w:r>
      <w:r>
        <w:rPr>
          <w:rFonts w:asciiTheme="minorBidi" w:hAnsiTheme="minorBidi"/>
          <w:i/>
          <w:color w:val="000000" w:themeColor="text1"/>
          <w:sz w:val="22"/>
        </w:rPr>
        <w:t>)</w:t>
      </w:r>
    </w:p>
    <w:p w14:paraId="7E482444" w14:textId="77777777" w:rsidR="00C87FA0" w:rsidRDefault="00C87FA0" w:rsidP="00436CEF">
      <w:pPr>
        <w:pStyle w:val="Pressetext"/>
        <w:spacing w:line="276" w:lineRule="auto"/>
        <w:rPr>
          <w:rFonts w:asciiTheme="minorBidi" w:hAnsiTheme="minorBidi" w:cstheme="minorBidi"/>
          <w:color w:val="000000" w:themeColor="text1"/>
          <w:szCs w:val="22"/>
        </w:rPr>
      </w:pPr>
    </w:p>
    <w:p w14:paraId="51970F70" w14:textId="77777777" w:rsidR="00436CEF" w:rsidRPr="00106A5C" w:rsidRDefault="00436CEF" w:rsidP="00436CEF">
      <w:pPr>
        <w:pStyle w:val="Pressetext"/>
        <w:spacing w:line="276" w:lineRule="auto"/>
        <w:rPr>
          <w:rFonts w:asciiTheme="minorBidi" w:hAnsiTheme="minorBidi" w:cstheme="minorBidi"/>
          <w:color w:val="000000" w:themeColor="text1"/>
          <w:szCs w:val="22"/>
        </w:rPr>
      </w:pPr>
    </w:p>
    <w:p w14:paraId="1929493E" w14:textId="092B788B" w:rsidR="006855F2" w:rsidRPr="00106A5C" w:rsidRDefault="002013FD" w:rsidP="00436CEF">
      <w:pPr>
        <w:pStyle w:val="Pressetext"/>
        <w:spacing w:line="276" w:lineRule="auto"/>
        <w:rPr>
          <w:rFonts w:asciiTheme="minorBidi" w:hAnsiTheme="minorBidi" w:cstheme="minorBidi"/>
          <w:b/>
          <w:color w:val="000000" w:themeColor="text1"/>
          <w:szCs w:val="22"/>
        </w:rPr>
      </w:pPr>
      <w:r>
        <w:rPr>
          <w:rFonts w:asciiTheme="minorBidi" w:hAnsiTheme="minorBidi"/>
          <w:b/>
          <w:color w:val="000000" w:themeColor="text1"/>
        </w:rPr>
        <w:t>Panoramica delle immagini:</w:t>
      </w:r>
    </w:p>
    <w:p w14:paraId="58163641" w14:textId="651A6D1C" w:rsidR="003D002E" w:rsidRPr="00106A5C" w:rsidRDefault="00591E58" w:rsidP="00436CEF">
      <w:pPr>
        <w:pStyle w:val="Pressetext"/>
        <w:spacing w:line="276" w:lineRule="auto"/>
        <w:rPr>
          <w:rFonts w:asciiTheme="minorBidi" w:hAnsiTheme="minorBidi" w:cstheme="minorBidi"/>
          <w:bCs/>
          <w:color w:val="000000" w:themeColor="text1"/>
          <w:szCs w:val="22"/>
        </w:rPr>
      </w:pPr>
      <w:r>
        <w:rPr>
          <w:rFonts w:asciiTheme="minorBidi" w:hAnsiTheme="minorBidi"/>
          <w:noProof/>
          <w:color w:val="000000" w:themeColor="text1"/>
        </w:rPr>
        <w:drawing>
          <wp:inline distT="0" distB="0" distL="0" distR="0" wp14:anchorId="41D8BF03" wp14:editId="29AFB563">
            <wp:extent cx="2596701" cy="2382473"/>
            <wp:effectExtent l="0" t="0" r="0" b="5715"/>
            <wp:docPr id="1142526040" name="Grafik 1" descr="Ein Bild, das Elektronik, Computer, Maschine, Elektrische Leitung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26040" name="Grafik 1" descr="Ein Bild, das Elektronik, Computer, Maschine, Elektrische Leitungen enthält.&#10;&#10;KI-generierte Inhalte können fehlerhaft sein."/>
                    <pic:cNvPicPr/>
                  </pic:nvPicPr>
                  <pic:blipFill>
                    <a:blip r:embed="rId20" cstate="print">
                      <a:extLst>
                        <a:ext uri="{28A0092B-C50C-407E-A947-70E740481C1C}">
                          <a14:useLocalDpi xmlns:a14="http://schemas.microsoft.com/office/drawing/2010/main"/>
                        </a:ext>
                      </a:extLst>
                    </a:blip>
                    <a:stretch>
                      <a:fillRect/>
                    </a:stretch>
                  </pic:blipFill>
                  <pic:spPr>
                    <a:xfrm>
                      <a:off x="0" y="0"/>
                      <a:ext cx="2614666" cy="2398956"/>
                    </a:xfrm>
                    <a:prstGeom prst="rect">
                      <a:avLst/>
                    </a:prstGeom>
                  </pic:spPr>
                </pic:pic>
              </a:graphicData>
            </a:graphic>
          </wp:inline>
        </w:drawing>
      </w:r>
    </w:p>
    <w:p w14:paraId="672C4962" w14:textId="3830B1BC" w:rsidR="003D002E" w:rsidRPr="00106A5C" w:rsidRDefault="00E26025" w:rsidP="00436CEF">
      <w:pPr>
        <w:spacing w:line="276" w:lineRule="auto"/>
        <w:rPr>
          <w:rFonts w:asciiTheme="minorBidi" w:hAnsiTheme="minorBidi" w:cstheme="minorBidi"/>
          <w:i/>
          <w:iCs/>
          <w:color w:val="000000" w:themeColor="text1"/>
          <w:sz w:val="22"/>
          <w:szCs w:val="22"/>
        </w:rPr>
      </w:pPr>
      <w:r>
        <w:rPr>
          <w:rFonts w:asciiTheme="minorBidi" w:hAnsiTheme="minorBidi"/>
          <w:sz w:val="22"/>
        </w:rPr>
        <w:t>Con quattro nuove serie di maniglie a staffa in alluminio, acciaio inox, acciaio e plastica, KIPP offre una soluzione standardizzata in diversi materiali per le applicazioni in cui sono altrettanto importanti l’ingombro ridotto, la facilità di utilizzo e un design essenziale.</w:t>
      </w:r>
      <w:r>
        <w:rPr>
          <w:rFonts w:asciiTheme="minorBidi" w:hAnsiTheme="minorBidi"/>
          <w:color w:val="000000" w:themeColor="text1"/>
          <w:sz w:val="22"/>
        </w:rPr>
        <w:t xml:space="preserve"> </w:t>
      </w:r>
      <w:r>
        <w:rPr>
          <w:rFonts w:asciiTheme="minorBidi" w:hAnsiTheme="minorBidi"/>
          <w:i/>
          <w:color w:val="000000" w:themeColor="text1"/>
          <w:sz w:val="22"/>
        </w:rPr>
        <w:t>Immagine: KIPP</w:t>
      </w:r>
    </w:p>
    <w:p w14:paraId="5B91BD29" w14:textId="77777777" w:rsidR="00AA6AA1" w:rsidRPr="00106A5C" w:rsidRDefault="00AA6AA1" w:rsidP="00436CEF">
      <w:pPr>
        <w:spacing w:line="276" w:lineRule="auto"/>
        <w:rPr>
          <w:rFonts w:asciiTheme="minorBidi" w:hAnsiTheme="minorBidi" w:cstheme="minorBidi"/>
          <w:sz w:val="22"/>
          <w:szCs w:val="22"/>
        </w:rPr>
      </w:pPr>
    </w:p>
    <w:p w14:paraId="1D8275AA" w14:textId="77777777" w:rsidR="00AA6AA1" w:rsidRPr="00106A5C" w:rsidRDefault="00AA6AA1" w:rsidP="00436CEF">
      <w:pPr>
        <w:spacing w:line="276" w:lineRule="auto"/>
        <w:rPr>
          <w:rFonts w:asciiTheme="minorBidi" w:hAnsiTheme="minorBidi" w:cstheme="minorBidi"/>
          <w:sz w:val="22"/>
          <w:szCs w:val="22"/>
        </w:rPr>
      </w:pPr>
    </w:p>
    <w:p w14:paraId="2908126A" w14:textId="2373B1FD" w:rsidR="003D002E" w:rsidRPr="00106A5C" w:rsidRDefault="00591E58" w:rsidP="00436CEF">
      <w:pPr>
        <w:pStyle w:val="Pressetext"/>
        <w:spacing w:line="276" w:lineRule="auto"/>
        <w:rPr>
          <w:rFonts w:asciiTheme="minorBidi" w:hAnsiTheme="minorBidi" w:cstheme="minorBidi"/>
          <w:b/>
          <w:szCs w:val="22"/>
        </w:rPr>
      </w:pPr>
      <w:r>
        <w:rPr>
          <w:rFonts w:asciiTheme="minorBidi" w:hAnsiTheme="minorBidi"/>
          <w:b/>
          <w:noProof/>
        </w:rPr>
        <w:lastRenderedPageBreak/>
        <w:drawing>
          <wp:inline distT="0" distB="0" distL="0" distR="0" wp14:anchorId="28800211" wp14:editId="5DD0B09C">
            <wp:extent cx="2994869" cy="1996579"/>
            <wp:effectExtent l="0" t="0" r="2540" b="0"/>
            <wp:docPr id="1532785760" name="Grafik 2"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85760" name="Grafik 2" descr="Ein Bild, das Design enthält.&#10;&#10;KI-generierte Inhalte können fehlerhaft sein."/>
                    <pic:cNvPicPr/>
                  </pic:nvPicPr>
                  <pic:blipFill>
                    <a:blip r:embed="rId21">
                      <a:extLst>
                        <a:ext uri="{28A0092B-C50C-407E-A947-70E740481C1C}">
                          <a14:useLocalDpi xmlns:a14="http://schemas.microsoft.com/office/drawing/2010/main"/>
                        </a:ext>
                      </a:extLst>
                    </a:blip>
                    <a:stretch>
                      <a:fillRect/>
                    </a:stretch>
                  </pic:blipFill>
                  <pic:spPr>
                    <a:xfrm>
                      <a:off x="0" y="0"/>
                      <a:ext cx="3040027" cy="2026684"/>
                    </a:xfrm>
                    <a:prstGeom prst="rect">
                      <a:avLst/>
                    </a:prstGeom>
                  </pic:spPr>
                </pic:pic>
              </a:graphicData>
            </a:graphic>
          </wp:inline>
        </w:drawing>
      </w:r>
    </w:p>
    <w:p w14:paraId="1BBBF660" w14:textId="63354145" w:rsidR="00AA6AA1" w:rsidRPr="00106A5C" w:rsidRDefault="00AA6AA1" w:rsidP="00436CEF">
      <w:pPr>
        <w:spacing w:line="276" w:lineRule="auto"/>
        <w:rPr>
          <w:rFonts w:asciiTheme="minorBidi" w:hAnsiTheme="minorBidi" w:cstheme="minorBidi"/>
          <w:sz w:val="22"/>
          <w:szCs w:val="22"/>
        </w:rPr>
      </w:pPr>
      <w:r>
        <w:rPr>
          <w:rFonts w:asciiTheme="minorBidi" w:hAnsiTheme="minorBidi"/>
          <w:sz w:val="22"/>
        </w:rPr>
        <w:t>42 varianti in totale: Le maniglie in plastica (K2292) sono disponibili nei colori grigio nerastro (RAL 7021), arancio puro (RAL 2004), giallo navone (RAL 1021), verde segnale (RAL 6032), blu traffico (RAL 5017), rosso traffico (RAL 3020) e grigio luce (RAL 7035).</w:t>
      </w:r>
      <w:r>
        <w:rPr>
          <w:rFonts w:asciiTheme="minorBidi" w:hAnsiTheme="minorBidi"/>
          <w:color w:val="000000" w:themeColor="text1"/>
          <w:sz w:val="22"/>
        </w:rPr>
        <w:t xml:space="preserve"> </w:t>
      </w:r>
      <w:r>
        <w:rPr>
          <w:rFonts w:asciiTheme="minorBidi" w:hAnsiTheme="minorBidi"/>
          <w:i/>
          <w:color w:val="000000" w:themeColor="text1"/>
          <w:sz w:val="22"/>
        </w:rPr>
        <w:t>Immagine: KIPP</w:t>
      </w:r>
    </w:p>
    <w:p w14:paraId="4EF5786A" w14:textId="77777777" w:rsidR="00EF3535" w:rsidRPr="00106A5C" w:rsidRDefault="00EF3535" w:rsidP="00436CEF">
      <w:pPr>
        <w:pStyle w:val="Pressetext"/>
        <w:spacing w:line="276" w:lineRule="auto"/>
        <w:rPr>
          <w:rFonts w:asciiTheme="minorBidi" w:hAnsiTheme="minorBidi" w:cstheme="minorBidi"/>
          <w:b/>
          <w:szCs w:val="22"/>
        </w:rPr>
      </w:pPr>
    </w:p>
    <w:p w14:paraId="64E5FBC8" w14:textId="77777777" w:rsidR="00106A5C" w:rsidRPr="00106A5C" w:rsidRDefault="00106A5C" w:rsidP="00436CEF">
      <w:pPr>
        <w:pStyle w:val="Pressetext"/>
        <w:spacing w:line="276" w:lineRule="auto"/>
        <w:rPr>
          <w:rFonts w:asciiTheme="minorBidi" w:hAnsiTheme="minorBidi" w:cstheme="minorBidi"/>
          <w:b/>
          <w:szCs w:val="22"/>
        </w:rPr>
      </w:pPr>
    </w:p>
    <w:p w14:paraId="3FA0F886" w14:textId="72328BA3" w:rsidR="002013FD" w:rsidRPr="00106A5C" w:rsidRDefault="002013FD" w:rsidP="00436CEF">
      <w:pPr>
        <w:pStyle w:val="Pressetext"/>
        <w:spacing w:line="276" w:lineRule="auto"/>
        <w:rPr>
          <w:rFonts w:asciiTheme="minorBidi" w:hAnsiTheme="minorBidi" w:cstheme="minorBidi"/>
          <w:b/>
          <w:szCs w:val="22"/>
        </w:rPr>
      </w:pPr>
      <w:proofErr w:type="spellStart"/>
      <w:r>
        <w:rPr>
          <w:rFonts w:asciiTheme="minorBidi" w:hAnsiTheme="minorBidi"/>
          <w:b/>
        </w:rPr>
        <w:t>Deeplinks</w:t>
      </w:r>
      <w:proofErr w:type="spellEnd"/>
      <w:r>
        <w:rPr>
          <w:rFonts w:asciiTheme="minorBidi" w:hAnsiTheme="minorBidi"/>
          <w:b/>
        </w:rPr>
        <w:t>:</w:t>
      </w:r>
    </w:p>
    <w:p w14:paraId="2D1B2D04" w14:textId="77777777" w:rsidR="00CC3DBE" w:rsidRDefault="00CC3DBE" w:rsidP="00CC3DBE">
      <w:pPr>
        <w:spacing w:line="276" w:lineRule="auto"/>
        <w:rPr>
          <w:rFonts w:asciiTheme="minorBidi" w:hAnsiTheme="minorBidi" w:cstheme="minorBidi"/>
          <w:color w:val="000000" w:themeColor="text1"/>
          <w:sz w:val="22"/>
          <w:szCs w:val="22"/>
          <w:lang w:val="nb-NO"/>
        </w:rPr>
      </w:pPr>
      <w:hyperlink r:id="rId22" w:history="1">
        <w:r w:rsidRPr="003743DA">
          <w:rPr>
            <w:rStyle w:val="Hyperlink"/>
            <w:rFonts w:asciiTheme="minorBidi" w:hAnsiTheme="minorBidi" w:cstheme="minorBidi"/>
            <w:szCs w:val="22"/>
            <w:lang w:val="nb-NO"/>
          </w:rPr>
          <w:t>https://www.kipp.it/it/</w:t>
        </w:r>
      </w:hyperlink>
    </w:p>
    <w:p w14:paraId="069ABF7C" w14:textId="77777777" w:rsidR="00CC3DBE" w:rsidRDefault="00CC3DBE" w:rsidP="00CC3DBE">
      <w:pPr>
        <w:spacing w:line="276" w:lineRule="auto"/>
        <w:rPr>
          <w:rFonts w:asciiTheme="minorBidi" w:hAnsiTheme="minorBidi" w:cstheme="minorBidi"/>
          <w:color w:val="000000" w:themeColor="text1"/>
          <w:sz w:val="22"/>
          <w:szCs w:val="22"/>
          <w:lang w:val="nb-NO"/>
        </w:rPr>
      </w:pPr>
      <w:hyperlink r:id="rId23" w:history="1">
        <w:r w:rsidRPr="003743DA">
          <w:rPr>
            <w:rStyle w:val="Hyperlink"/>
            <w:rFonts w:asciiTheme="minorBidi" w:hAnsiTheme="minorBidi" w:cstheme="minorBidi"/>
            <w:szCs w:val="22"/>
            <w:lang w:val="nb-NO"/>
          </w:rPr>
          <w:t>https://www.kipp.it/it/manigliette-plastica</w:t>
        </w:r>
      </w:hyperlink>
    </w:p>
    <w:p w14:paraId="038DE164" w14:textId="77777777" w:rsidR="00CC3DBE" w:rsidRDefault="00CC3DBE" w:rsidP="00CC3DBE">
      <w:pPr>
        <w:spacing w:line="276" w:lineRule="auto"/>
        <w:rPr>
          <w:rFonts w:asciiTheme="minorBidi" w:hAnsiTheme="minorBidi" w:cstheme="minorBidi"/>
          <w:color w:val="000000" w:themeColor="text1"/>
          <w:sz w:val="22"/>
          <w:szCs w:val="22"/>
          <w:lang w:val="nb-NO"/>
        </w:rPr>
      </w:pPr>
    </w:p>
    <w:p w14:paraId="081E9776" w14:textId="5D7F9BEE" w:rsidR="00CC3DBE" w:rsidRDefault="00CC3DBE" w:rsidP="00CC3DBE">
      <w:pPr>
        <w:spacing w:line="276" w:lineRule="auto"/>
        <w:rPr>
          <w:rFonts w:asciiTheme="minorBidi" w:hAnsiTheme="minorBidi" w:cstheme="minorBidi"/>
          <w:color w:val="000000" w:themeColor="text1"/>
          <w:sz w:val="22"/>
          <w:szCs w:val="22"/>
          <w:lang w:val="nb-NO"/>
        </w:rPr>
      </w:pPr>
      <w:hyperlink r:id="rId24" w:history="1">
        <w:r w:rsidRPr="003743DA">
          <w:rPr>
            <w:rStyle w:val="Hyperlink"/>
            <w:rFonts w:asciiTheme="minorBidi" w:hAnsiTheme="minorBidi" w:cstheme="minorBidi"/>
            <w:szCs w:val="22"/>
            <w:lang w:val="nb-NO"/>
          </w:rPr>
          <w:t>https://www.kipp.it/it/Panoramica+dei+prodotti/PARTI-OPERATIVE/Maniglie-a-staffa-maniglie-profilate-maniglie-ad-incasso/Maniglie-a-staffa-maniglie-ad-arco/Manigliette-in-alluminio-sezione-rotonda/p/agid.30628</w:t>
        </w:r>
      </w:hyperlink>
    </w:p>
    <w:p w14:paraId="7A7FF7F1" w14:textId="77777777" w:rsidR="00CC3DBE" w:rsidRDefault="00CC3DBE" w:rsidP="00CC3DBE">
      <w:pPr>
        <w:spacing w:line="276" w:lineRule="auto"/>
        <w:rPr>
          <w:rFonts w:asciiTheme="minorBidi" w:hAnsiTheme="minorBidi" w:cstheme="minorBidi"/>
          <w:color w:val="000000" w:themeColor="text1"/>
          <w:sz w:val="22"/>
          <w:szCs w:val="22"/>
          <w:lang w:val="nb-NO"/>
        </w:rPr>
      </w:pPr>
    </w:p>
    <w:p w14:paraId="165768D5" w14:textId="750C78B7" w:rsidR="00CC3DBE" w:rsidRDefault="00CC3DBE" w:rsidP="00CC3DBE">
      <w:pPr>
        <w:spacing w:line="276" w:lineRule="auto"/>
        <w:rPr>
          <w:rFonts w:asciiTheme="minorBidi" w:hAnsiTheme="minorBidi" w:cstheme="minorBidi"/>
          <w:color w:val="000000" w:themeColor="text1"/>
          <w:sz w:val="22"/>
          <w:szCs w:val="22"/>
          <w:lang w:val="nb-NO"/>
        </w:rPr>
      </w:pPr>
      <w:hyperlink r:id="rId25" w:history="1">
        <w:r w:rsidRPr="003743DA">
          <w:rPr>
            <w:rStyle w:val="Hyperlink"/>
            <w:rFonts w:asciiTheme="minorBidi" w:hAnsiTheme="minorBidi" w:cstheme="minorBidi"/>
            <w:szCs w:val="22"/>
            <w:lang w:val="nb-NO"/>
          </w:rPr>
          <w:t>https://www.kipp.it/it/Panoramica+dei+prodotti/PARTI-OPERATIVE/Maniglie-a-staffa-maniglie-profilate-maniglie-ad-incasso/Maniglie-a-staffa-maniglie-ad-arco/Manigliette-in-acciaio-sezione-rotonda/p/agid.30629</w:t>
        </w:r>
      </w:hyperlink>
    </w:p>
    <w:p w14:paraId="369EFBCF" w14:textId="77777777" w:rsidR="00CC3DBE" w:rsidRDefault="00CC3DBE" w:rsidP="00CC3DBE">
      <w:pPr>
        <w:spacing w:line="276" w:lineRule="auto"/>
        <w:rPr>
          <w:rFonts w:asciiTheme="minorBidi" w:hAnsiTheme="minorBidi" w:cstheme="minorBidi"/>
          <w:color w:val="000000" w:themeColor="text1"/>
          <w:sz w:val="22"/>
          <w:szCs w:val="22"/>
          <w:lang w:val="nb-NO"/>
        </w:rPr>
      </w:pPr>
    </w:p>
    <w:p w14:paraId="47089128" w14:textId="1A57D54F" w:rsidR="00CC3DBE" w:rsidRDefault="00CC3DBE" w:rsidP="00CC3DBE">
      <w:pPr>
        <w:spacing w:line="276" w:lineRule="auto"/>
        <w:rPr>
          <w:rFonts w:asciiTheme="minorBidi" w:hAnsiTheme="minorBidi" w:cstheme="minorBidi"/>
          <w:color w:val="000000" w:themeColor="text1"/>
          <w:sz w:val="22"/>
          <w:szCs w:val="22"/>
          <w:lang w:val="nb-NO"/>
        </w:rPr>
      </w:pPr>
      <w:hyperlink r:id="rId26" w:history="1">
        <w:r w:rsidRPr="003743DA">
          <w:rPr>
            <w:rStyle w:val="Hyperlink"/>
            <w:rFonts w:asciiTheme="minorBidi" w:hAnsiTheme="minorBidi" w:cstheme="minorBidi"/>
            <w:szCs w:val="22"/>
            <w:lang w:val="nb-NO"/>
          </w:rPr>
          <w:t>https://www.kipp.it/it/Panoramica+dei+prodotti/PARTI-OPERATIVE/Maniglie-a-staffa-maniglie-profilate-maniglie-ad-incasso/Maniglie-a-staffa-maniglie-ad-arco/Manigliette-in-acciaio-inox-sezione-rotonda/p/agid.30631?q=%3A%3AallowedBaseStoresForProducts%3AK_2000_10_10_it%3AallowedCategoryPages%3A20973</w:t>
        </w:r>
      </w:hyperlink>
    </w:p>
    <w:p w14:paraId="04DE3FF0" w14:textId="77777777" w:rsidR="00CC3DBE" w:rsidRDefault="00CC3DBE" w:rsidP="00CC3DBE">
      <w:pPr>
        <w:spacing w:line="276" w:lineRule="auto"/>
        <w:rPr>
          <w:rFonts w:asciiTheme="minorBidi" w:hAnsiTheme="minorBidi" w:cstheme="minorBidi"/>
          <w:color w:val="000000" w:themeColor="text1"/>
          <w:sz w:val="22"/>
          <w:szCs w:val="22"/>
          <w:lang w:val="nb-NO"/>
        </w:rPr>
      </w:pPr>
    </w:p>
    <w:p w14:paraId="06CA082B" w14:textId="0C2F1250" w:rsidR="00CC3DBE" w:rsidRDefault="00CC3DBE" w:rsidP="00CC3DBE">
      <w:pPr>
        <w:spacing w:line="276" w:lineRule="auto"/>
        <w:rPr>
          <w:rFonts w:asciiTheme="minorBidi" w:hAnsiTheme="minorBidi" w:cstheme="minorBidi"/>
          <w:color w:val="000000" w:themeColor="text1"/>
          <w:sz w:val="22"/>
          <w:szCs w:val="22"/>
          <w:lang w:val="nb-NO"/>
        </w:rPr>
      </w:pPr>
      <w:hyperlink r:id="rId27" w:history="1">
        <w:r w:rsidRPr="003743DA">
          <w:rPr>
            <w:rStyle w:val="Hyperlink"/>
            <w:rFonts w:asciiTheme="minorBidi" w:hAnsiTheme="minorBidi" w:cstheme="minorBidi"/>
            <w:szCs w:val="22"/>
            <w:lang w:val="nb-NO"/>
          </w:rPr>
          <w:t>https://www.kipp.it/it/Panoramica+dei+prodotti/PARTI-OPERATIVE/Maniglie-a-staffa-maniglie-profilate-maniglie-ad-incasso/Maniglie-a-staffa-maniglie-ad-arco/Manigliette-rotonde-in-plastica/p/agid.35836?q=%3A%3AallowedBaseStoresForProducts%3AK_2000_10_10_it%3AallowedCategoryPages%3A20973</w:t>
        </w:r>
      </w:hyperlink>
    </w:p>
    <w:p w14:paraId="5FD4666F" w14:textId="77777777" w:rsidR="00AC3DAB" w:rsidRPr="00106A5C" w:rsidRDefault="00AC3DAB" w:rsidP="00436CEF">
      <w:pPr>
        <w:spacing w:line="276" w:lineRule="auto"/>
        <w:rPr>
          <w:rFonts w:asciiTheme="minorBidi" w:hAnsiTheme="minorBidi" w:cstheme="minorBidi"/>
          <w:bCs/>
          <w:sz w:val="22"/>
          <w:szCs w:val="22"/>
        </w:rPr>
      </w:pPr>
    </w:p>
    <w:p w14:paraId="1F356955" w14:textId="77777777" w:rsidR="00CA26F3" w:rsidRPr="00106A5C" w:rsidRDefault="00CA26F3" w:rsidP="00436CEF">
      <w:pPr>
        <w:pStyle w:val="Pressetext"/>
        <w:spacing w:line="276" w:lineRule="auto"/>
        <w:rPr>
          <w:rFonts w:asciiTheme="minorBidi" w:hAnsiTheme="minorBidi" w:cstheme="minorBidi"/>
          <w:b/>
          <w:color w:val="000000" w:themeColor="text1"/>
          <w:szCs w:val="22"/>
        </w:rPr>
      </w:pPr>
    </w:p>
    <w:p w14:paraId="07A58B42" w14:textId="77777777" w:rsidR="00394016" w:rsidRPr="00106A5C" w:rsidRDefault="002013FD" w:rsidP="00436CEF">
      <w:pPr>
        <w:pStyle w:val="Pressetext"/>
        <w:spacing w:line="276" w:lineRule="auto"/>
        <w:rPr>
          <w:rFonts w:asciiTheme="minorBidi" w:hAnsiTheme="minorBidi" w:cstheme="minorBidi"/>
          <w:b/>
          <w:color w:val="000000" w:themeColor="text1"/>
          <w:szCs w:val="22"/>
        </w:rPr>
      </w:pPr>
      <w:r>
        <w:rPr>
          <w:rFonts w:asciiTheme="minorBidi" w:hAnsiTheme="minorBidi"/>
          <w:b/>
          <w:color w:val="000000" w:themeColor="text1"/>
        </w:rPr>
        <w:t>Meta-Title:</w:t>
      </w:r>
    </w:p>
    <w:p w14:paraId="6E94890E" w14:textId="74807A2B" w:rsidR="006855F2" w:rsidRPr="00106A5C" w:rsidRDefault="00E26025" w:rsidP="00436CEF">
      <w:pPr>
        <w:pStyle w:val="Pressetext"/>
        <w:spacing w:line="276" w:lineRule="auto"/>
        <w:rPr>
          <w:rFonts w:asciiTheme="minorBidi" w:hAnsiTheme="minorBidi" w:cstheme="minorBidi"/>
          <w:kern w:val="32"/>
          <w:szCs w:val="22"/>
        </w:rPr>
      </w:pPr>
      <w:r>
        <w:rPr>
          <w:rFonts w:asciiTheme="minorBidi" w:hAnsiTheme="minorBidi"/>
        </w:rPr>
        <w:t>Nuove maniglie a staffa rotonde di KIPP in alluminio, acciaio inox, acciaio o plastica</w:t>
      </w:r>
    </w:p>
    <w:p w14:paraId="74C11112" w14:textId="77777777" w:rsidR="00B90B9E" w:rsidRPr="00106A5C" w:rsidRDefault="002013FD" w:rsidP="00436CEF">
      <w:pPr>
        <w:pStyle w:val="Pressetext"/>
        <w:spacing w:line="276"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Description</w:t>
      </w:r>
      <w:proofErr w:type="spellEnd"/>
      <w:r>
        <w:rPr>
          <w:rFonts w:asciiTheme="minorBidi" w:hAnsiTheme="minorBidi"/>
          <w:b/>
          <w:color w:val="000000" w:themeColor="text1"/>
        </w:rPr>
        <w:t>:</w:t>
      </w:r>
    </w:p>
    <w:p w14:paraId="12DD112E" w14:textId="7FDBB7AE" w:rsidR="00F00B0A" w:rsidRPr="00106A5C" w:rsidRDefault="00E26025" w:rsidP="00436CEF">
      <w:pPr>
        <w:pStyle w:val="Pressetext"/>
        <w:spacing w:line="276" w:lineRule="auto"/>
        <w:rPr>
          <w:rFonts w:asciiTheme="minorBidi" w:hAnsiTheme="minorBidi" w:cstheme="minorBidi"/>
          <w:szCs w:val="22"/>
        </w:rPr>
      </w:pPr>
      <w:r>
        <w:t xml:space="preserve">Le nuove maniglie a staffa di </w:t>
      </w:r>
      <w:hyperlink r:id="rId28" w:history="1">
        <w:r>
          <w:rPr>
            <w:rStyle w:val="Hyperlink"/>
          </w:rPr>
          <w:t>KIPP</w:t>
        </w:r>
      </w:hyperlink>
      <w:r>
        <w:t xml:space="preserve"> possono essere utilizzate in modo intuitivo con un solo dito, si integrano con discrezione nell’applicazione e richiedono uno spazio di installazione minimo</w:t>
      </w:r>
    </w:p>
    <w:p w14:paraId="3FECCB41" w14:textId="77777777" w:rsidR="00A13571" w:rsidRPr="00106A5C" w:rsidRDefault="00A13571" w:rsidP="00436CEF">
      <w:pPr>
        <w:pStyle w:val="Pressetext"/>
        <w:spacing w:line="276" w:lineRule="auto"/>
        <w:rPr>
          <w:rFonts w:asciiTheme="minorBidi" w:hAnsiTheme="minorBidi" w:cstheme="minorBidi"/>
          <w:color w:val="000000" w:themeColor="text1"/>
          <w:szCs w:val="22"/>
        </w:rPr>
      </w:pPr>
    </w:p>
    <w:p w14:paraId="03F9A8C1" w14:textId="6ABD9936" w:rsidR="00651825" w:rsidRPr="00106A5C" w:rsidRDefault="002013FD" w:rsidP="00436CEF">
      <w:pPr>
        <w:pStyle w:val="Pressetext"/>
        <w:spacing w:line="276" w:lineRule="auto"/>
        <w:rPr>
          <w:rFonts w:asciiTheme="minorBidi" w:hAnsiTheme="minorBidi" w:cstheme="minorBidi"/>
          <w:color w:val="000000" w:themeColor="text1"/>
          <w:szCs w:val="22"/>
        </w:rPr>
      </w:pPr>
      <w:r>
        <w:rPr>
          <w:rFonts w:asciiTheme="minorBidi" w:hAnsiTheme="minorBidi"/>
          <w:b/>
          <w:color w:val="000000" w:themeColor="text1"/>
        </w:rPr>
        <w:lastRenderedPageBreak/>
        <w:t xml:space="preserve">Keywords: </w:t>
      </w:r>
      <w:r>
        <w:rPr>
          <w:rFonts w:asciiTheme="minorBidi" w:hAnsiTheme="minorBidi"/>
          <w:color w:val="000000" w:themeColor="text1"/>
        </w:rPr>
        <w:t xml:space="preserve">KIPP, HEINRICH KIPP WERK, parti normalizzate, organi di comando, maniglie a staffa rotonde, acciaio inox, acciaio, alluminio, plastica, </w:t>
      </w:r>
      <w:r>
        <w:rPr>
          <w:color w:val="000000" w:themeColor="text1"/>
        </w:rPr>
        <w:t>costruzione di macchine, costruzione di impianti, automazione,</w:t>
      </w:r>
      <w:r>
        <w:rPr>
          <w:rFonts w:asciiTheme="minorBidi" w:hAnsiTheme="minorBidi"/>
        </w:rPr>
        <w:t xml:space="preserve"> costruzione di custodie e quadri elettrici</w:t>
      </w:r>
    </w:p>
    <w:p w14:paraId="3AA45FA0" w14:textId="77777777" w:rsidR="006270B4" w:rsidRDefault="006270B4" w:rsidP="00436CEF">
      <w:pPr>
        <w:pStyle w:val="Pressetext"/>
        <w:spacing w:line="276" w:lineRule="auto"/>
        <w:rPr>
          <w:rFonts w:asciiTheme="minorBidi" w:hAnsiTheme="minorBidi" w:cstheme="minorBidi"/>
          <w:color w:val="000000" w:themeColor="text1"/>
          <w:szCs w:val="22"/>
        </w:rPr>
      </w:pPr>
    </w:p>
    <w:p w14:paraId="3AB62BDA" w14:textId="77777777" w:rsidR="00C33218" w:rsidRPr="00106A5C" w:rsidRDefault="00C33218" w:rsidP="00436CEF">
      <w:pPr>
        <w:pStyle w:val="Pressetext"/>
        <w:spacing w:line="276" w:lineRule="auto"/>
        <w:rPr>
          <w:rFonts w:asciiTheme="minorBidi" w:hAnsiTheme="minorBidi" w:cstheme="minorBidi"/>
          <w:color w:val="000000" w:themeColor="text1"/>
          <w:szCs w:val="22"/>
        </w:rPr>
      </w:pPr>
    </w:p>
    <w:p w14:paraId="229926FA" w14:textId="77777777" w:rsidR="00C33218" w:rsidRPr="00981947" w:rsidRDefault="00C33218" w:rsidP="00C33218">
      <w:pPr>
        <w:spacing w:line="288" w:lineRule="auto"/>
        <w:rPr>
          <w:rFonts w:asciiTheme="minorBidi" w:hAnsiTheme="minorBidi" w:cstheme="minorBidi"/>
          <w:b/>
          <w:sz w:val="22"/>
          <w:szCs w:val="22"/>
        </w:rPr>
      </w:pPr>
      <w:r>
        <w:rPr>
          <w:rFonts w:asciiTheme="minorBidi" w:hAnsiTheme="minorBidi"/>
          <w:b/>
          <w:sz w:val="22"/>
        </w:rPr>
        <w:t>Download-Area:</w:t>
      </w:r>
    </w:p>
    <w:p w14:paraId="68790E3F" w14:textId="77777777" w:rsidR="00C33218" w:rsidRPr="00DB7BEC" w:rsidRDefault="00C33218" w:rsidP="00C33218">
      <w:pPr>
        <w:pStyle w:val="Pressetext"/>
        <w:spacing w:line="288" w:lineRule="auto"/>
        <w:rPr>
          <w:rFonts w:eastAsia="Times New Roman"/>
          <w:szCs w:val="22"/>
        </w:rPr>
      </w:pPr>
      <w:hyperlink r:id="rId29" w:history="1">
        <w:r w:rsidRPr="00DB7BEC">
          <w:rPr>
            <w:rStyle w:val="Hyperlink"/>
            <w:rFonts w:eastAsia="Times New Roman"/>
            <w:szCs w:val="22"/>
          </w:rPr>
          <w:t>https://www.koehler-partner.de/pressezentrum/kipp</w:t>
        </w:r>
      </w:hyperlink>
    </w:p>
    <w:p w14:paraId="07248764" w14:textId="77777777" w:rsidR="00C33218" w:rsidRPr="00981947" w:rsidRDefault="00C33218" w:rsidP="00C33218">
      <w:pPr>
        <w:pStyle w:val="Pressetext"/>
        <w:spacing w:line="288" w:lineRule="auto"/>
        <w:rPr>
          <w:rFonts w:asciiTheme="minorBidi" w:hAnsiTheme="minorBidi" w:cstheme="minorBidi"/>
          <w:szCs w:val="22"/>
        </w:rPr>
      </w:pPr>
    </w:p>
    <w:p w14:paraId="1F6ACE83" w14:textId="77777777" w:rsidR="00C33218" w:rsidRPr="00981947" w:rsidRDefault="00C33218" w:rsidP="00C33218">
      <w:pPr>
        <w:pStyle w:val="Pressetext"/>
        <w:spacing w:line="288" w:lineRule="auto"/>
        <w:rPr>
          <w:rFonts w:asciiTheme="minorBidi" w:hAnsiTheme="minorBidi" w:cstheme="minorBidi"/>
          <w:szCs w:val="22"/>
        </w:rPr>
      </w:pPr>
    </w:p>
    <w:p w14:paraId="5F81407E" w14:textId="77777777" w:rsidR="00C33218" w:rsidRPr="00981947" w:rsidRDefault="00C33218" w:rsidP="00C33218">
      <w:pPr>
        <w:spacing w:line="288" w:lineRule="auto"/>
        <w:rPr>
          <w:rFonts w:asciiTheme="minorBidi" w:hAnsiTheme="minorBidi" w:cstheme="minorBidi"/>
          <w:b/>
          <w:sz w:val="22"/>
          <w:szCs w:val="22"/>
        </w:rPr>
      </w:pPr>
      <w:r>
        <w:rPr>
          <w:rFonts w:asciiTheme="minorBidi" w:hAnsiTheme="minorBidi"/>
          <w:b/>
          <w:sz w:val="22"/>
        </w:rPr>
        <w:t xml:space="preserve">HEINRICH </w:t>
      </w:r>
      <w:r>
        <w:rPr>
          <w:rFonts w:asciiTheme="minorBidi" w:hAnsiTheme="minorBidi"/>
          <w:b/>
          <w:color w:val="000000" w:themeColor="text1"/>
          <w:sz w:val="22"/>
        </w:rPr>
        <w:t>KIPP WERK GmbH &amp; Co. KG</w:t>
      </w:r>
    </w:p>
    <w:p w14:paraId="7C9417DB" w14:textId="77777777" w:rsidR="00C33218" w:rsidRPr="00981947" w:rsidRDefault="00C33218" w:rsidP="00C33218">
      <w:pPr>
        <w:spacing w:line="288" w:lineRule="auto"/>
        <w:rPr>
          <w:rFonts w:asciiTheme="minorBidi" w:hAnsiTheme="minorBidi" w:cstheme="minorBidi"/>
          <w:sz w:val="22"/>
          <w:szCs w:val="22"/>
        </w:rPr>
      </w:pPr>
      <w:r>
        <w:rPr>
          <w:rFonts w:asciiTheme="minorBidi" w:hAnsiTheme="minorBidi"/>
          <w:sz w:val="22"/>
        </w:rPr>
        <w:t xml:space="preserve">Andre </w:t>
      </w:r>
      <w:proofErr w:type="spellStart"/>
      <w:r>
        <w:rPr>
          <w:rFonts w:asciiTheme="minorBidi" w:hAnsiTheme="minorBidi"/>
          <w:sz w:val="22"/>
        </w:rPr>
        <w:t>Jerke</w:t>
      </w:r>
      <w:proofErr w:type="spellEnd"/>
      <w:r>
        <w:rPr>
          <w:rFonts w:asciiTheme="minorBidi" w:hAnsiTheme="minorBidi"/>
          <w:sz w:val="22"/>
        </w:rPr>
        <w:t>, Marketing</w:t>
      </w:r>
    </w:p>
    <w:p w14:paraId="586436F3" w14:textId="77777777" w:rsidR="00C33218" w:rsidRPr="00981947" w:rsidRDefault="00C33218" w:rsidP="00C33218">
      <w:pPr>
        <w:spacing w:line="288" w:lineRule="auto"/>
        <w:rPr>
          <w:rFonts w:asciiTheme="minorBidi" w:hAnsiTheme="minorBidi" w:cstheme="minorBidi"/>
          <w:sz w:val="22"/>
          <w:szCs w:val="22"/>
        </w:rPr>
      </w:pPr>
      <w:proofErr w:type="spellStart"/>
      <w:r>
        <w:rPr>
          <w:rFonts w:asciiTheme="minorBidi" w:hAnsiTheme="minorBidi"/>
          <w:sz w:val="22"/>
        </w:rPr>
        <w:t>Heubergstraße</w:t>
      </w:r>
      <w:proofErr w:type="spellEnd"/>
      <w:r>
        <w:rPr>
          <w:rFonts w:asciiTheme="minorBidi" w:hAnsiTheme="minorBidi"/>
          <w:sz w:val="22"/>
        </w:rPr>
        <w:t xml:space="preserve"> 2</w:t>
      </w:r>
    </w:p>
    <w:p w14:paraId="179CF500" w14:textId="77777777" w:rsidR="00C33218" w:rsidRPr="00981947" w:rsidRDefault="00C33218" w:rsidP="00C33218">
      <w:pPr>
        <w:spacing w:line="288" w:lineRule="auto"/>
        <w:rPr>
          <w:rFonts w:asciiTheme="minorBidi" w:hAnsiTheme="minorBidi" w:cstheme="minorBidi"/>
          <w:sz w:val="22"/>
          <w:szCs w:val="22"/>
        </w:rPr>
      </w:pPr>
      <w:r>
        <w:rPr>
          <w:rFonts w:asciiTheme="minorBidi" w:hAnsiTheme="minorBidi"/>
          <w:sz w:val="22"/>
        </w:rPr>
        <w:t xml:space="preserve">72172 </w:t>
      </w:r>
      <w:proofErr w:type="spellStart"/>
      <w:r>
        <w:rPr>
          <w:rFonts w:asciiTheme="minorBidi" w:hAnsiTheme="minorBidi"/>
          <w:sz w:val="22"/>
        </w:rPr>
        <w:t>Sulz</w:t>
      </w:r>
      <w:proofErr w:type="spellEnd"/>
      <w:r>
        <w:rPr>
          <w:rFonts w:asciiTheme="minorBidi" w:hAnsiTheme="minorBidi"/>
          <w:sz w:val="22"/>
        </w:rPr>
        <w:t xml:space="preserve"> </w:t>
      </w:r>
      <w:proofErr w:type="spellStart"/>
      <w:r>
        <w:rPr>
          <w:rFonts w:asciiTheme="minorBidi" w:hAnsiTheme="minorBidi"/>
          <w:sz w:val="22"/>
        </w:rPr>
        <w:t>am</w:t>
      </w:r>
      <w:proofErr w:type="spellEnd"/>
      <w:r>
        <w:rPr>
          <w:rFonts w:asciiTheme="minorBidi" w:hAnsiTheme="minorBidi"/>
          <w:sz w:val="22"/>
        </w:rPr>
        <w:t xml:space="preserve"> Neckar</w:t>
      </w:r>
    </w:p>
    <w:p w14:paraId="7B6FC9FA" w14:textId="77777777" w:rsidR="00C33218" w:rsidRPr="00981947" w:rsidRDefault="00C33218" w:rsidP="00C33218">
      <w:pPr>
        <w:spacing w:line="288" w:lineRule="auto"/>
        <w:rPr>
          <w:rFonts w:asciiTheme="minorBidi" w:hAnsiTheme="minorBidi" w:cstheme="minorBidi"/>
          <w:sz w:val="22"/>
          <w:szCs w:val="22"/>
        </w:rPr>
      </w:pPr>
    </w:p>
    <w:p w14:paraId="0AA478E1" w14:textId="77777777" w:rsidR="00C33218" w:rsidRPr="00981947" w:rsidRDefault="00C33218" w:rsidP="00C33218">
      <w:pPr>
        <w:spacing w:line="288" w:lineRule="auto"/>
        <w:rPr>
          <w:rFonts w:asciiTheme="minorBidi" w:hAnsiTheme="minorBidi" w:cstheme="minorBidi"/>
          <w:sz w:val="22"/>
          <w:szCs w:val="22"/>
        </w:rPr>
      </w:pPr>
      <w:r>
        <w:rPr>
          <w:rFonts w:asciiTheme="minorBidi" w:hAnsiTheme="minorBidi"/>
          <w:sz w:val="22"/>
        </w:rPr>
        <w:t>Telefono: +49 (0) 7454 793-7644</w:t>
      </w:r>
    </w:p>
    <w:p w14:paraId="62BE095B" w14:textId="77777777" w:rsidR="00C33218" w:rsidRPr="00981947" w:rsidRDefault="00C33218" w:rsidP="00C33218">
      <w:pPr>
        <w:spacing w:line="288" w:lineRule="auto"/>
        <w:rPr>
          <w:rFonts w:asciiTheme="minorBidi" w:hAnsiTheme="minorBidi" w:cstheme="minorBidi"/>
          <w:sz w:val="22"/>
          <w:szCs w:val="22"/>
        </w:rPr>
      </w:pPr>
      <w:r>
        <w:rPr>
          <w:rFonts w:asciiTheme="minorBidi" w:hAnsiTheme="minorBidi"/>
          <w:sz w:val="22"/>
        </w:rPr>
        <w:t xml:space="preserve">E-mail: andre.jerke@kipp.com </w:t>
      </w:r>
    </w:p>
    <w:p w14:paraId="2F79DC0D" w14:textId="77777777" w:rsidR="00C33218" w:rsidRDefault="00C33218" w:rsidP="00C33218">
      <w:pPr>
        <w:spacing w:line="288" w:lineRule="auto"/>
        <w:rPr>
          <w:rFonts w:asciiTheme="minorBidi" w:hAnsiTheme="minorBidi" w:cstheme="minorBidi"/>
          <w:sz w:val="22"/>
          <w:szCs w:val="22"/>
        </w:rPr>
      </w:pPr>
    </w:p>
    <w:p w14:paraId="70FB9917" w14:textId="77777777" w:rsidR="00C33218" w:rsidRPr="00981947" w:rsidRDefault="00C33218" w:rsidP="00C33218">
      <w:pPr>
        <w:spacing w:line="288" w:lineRule="auto"/>
        <w:rPr>
          <w:rFonts w:asciiTheme="minorBidi" w:hAnsiTheme="minorBidi" w:cstheme="minorBidi"/>
          <w:sz w:val="22"/>
          <w:szCs w:val="22"/>
        </w:rPr>
      </w:pPr>
    </w:p>
    <w:p w14:paraId="7F2CF44C" w14:textId="77777777" w:rsidR="00C33218" w:rsidRPr="00981947" w:rsidRDefault="00C33218" w:rsidP="00C33218">
      <w:pPr>
        <w:spacing w:line="288"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t xml:space="preserve">Ufficio stampa: </w:t>
      </w:r>
    </w:p>
    <w:p w14:paraId="7AA50BDB" w14:textId="77777777" w:rsidR="00C33218" w:rsidRPr="00981947" w:rsidRDefault="00C33218" w:rsidP="00C33218">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Köhler + Partner GmbH</w:t>
      </w:r>
    </w:p>
    <w:p w14:paraId="28C4C154" w14:textId="77777777" w:rsidR="00C33218" w:rsidRPr="00981947" w:rsidRDefault="00C33218" w:rsidP="00C33218">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Brauerstraße</w:t>
      </w:r>
      <w:proofErr w:type="spellEnd"/>
      <w:r>
        <w:rPr>
          <w:rFonts w:asciiTheme="minorBidi" w:hAnsiTheme="minorBidi"/>
          <w:color w:val="000000" w:themeColor="text1"/>
          <w:sz w:val="22"/>
        </w:rPr>
        <w:t xml:space="preserv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w:t>
      </w:r>
      <w:proofErr w:type="spellStart"/>
      <w:r>
        <w:rPr>
          <w:rFonts w:asciiTheme="minorBidi" w:hAnsiTheme="minorBidi"/>
          <w:color w:val="000000" w:themeColor="text1"/>
          <w:sz w:val="22"/>
        </w:rPr>
        <w:t>Buchholz</w:t>
      </w:r>
      <w:proofErr w:type="spellEnd"/>
      <w:r>
        <w:rPr>
          <w:rFonts w:asciiTheme="minorBidi" w:hAnsiTheme="minorBidi"/>
          <w:color w:val="000000" w:themeColor="text1"/>
          <w:sz w:val="22"/>
        </w:rPr>
        <w:t xml:space="preserve"> </w:t>
      </w:r>
      <w:proofErr w:type="spellStart"/>
      <w:r>
        <w:rPr>
          <w:rFonts w:asciiTheme="minorBidi" w:hAnsiTheme="minorBidi"/>
          <w:color w:val="000000" w:themeColor="text1"/>
          <w:sz w:val="22"/>
        </w:rPr>
        <w:t>i.d.N</w:t>
      </w:r>
      <w:proofErr w:type="spellEnd"/>
      <w:r>
        <w:rPr>
          <w:rFonts w:asciiTheme="minorBidi" w:hAnsiTheme="minorBidi"/>
          <w:color w:val="000000" w:themeColor="text1"/>
          <w:sz w:val="22"/>
        </w:rPr>
        <w:t>.</w:t>
      </w:r>
    </w:p>
    <w:p w14:paraId="1F39753B" w14:textId="77777777" w:rsidR="00C33218" w:rsidRPr="00981947" w:rsidRDefault="00C33218" w:rsidP="00C33218">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Telefono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7A53175F" w14:textId="77777777" w:rsidR="00C33218" w:rsidRPr="004B65A4" w:rsidRDefault="00C33218" w:rsidP="00C33218">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rl@koehler-partner.de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766890E5" w14:textId="609A82CF" w:rsidR="0005380A" w:rsidRPr="004B65A4" w:rsidRDefault="0005380A" w:rsidP="00C33218">
      <w:pPr>
        <w:spacing w:line="276" w:lineRule="auto"/>
        <w:rPr>
          <w:rFonts w:asciiTheme="minorBidi" w:hAnsiTheme="minorBidi" w:cstheme="minorBidi"/>
          <w:color w:val="000000" w:themeColor="text1"/>
          <w:sz w:val="22"/>
          <w:szCs w:val="22"/>
        </w:rPr>
      </w:pPr>
    </w:p>
    <w:sectPr w:rsidR="0005380A" w:rsidRPr="004B65A4" w:rsidSect="00D55C2E">
      <w:headerReference w:type="default" r:id="rId30"/>
      <w:footerReference w:type="default" r:id="rId31"/>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24E7B" w14:textId="77777777" w:rsidR="00E60304" w:rsidRDefault="00E60304">
      <w:r>
        <w:separator/>
      </w:r>
    </w:p>
  </w:endnote>
  <w:endnote w:type="continuationSeparator" w:id="0">
    <w:p w14:paraId="0AB594E4" w14:textId="77777777" w:rsidR="00E60304" w:rsidRDefault="00E6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1069A" w14:textId="77777777" w:rsidR="00E60304" w:rsidRDefault="00E60304">
      <w:r>
        <w:separator/>
      </w:r>
    </w:p>
  </w:footnote>
  <w:footnote w:type="continuationSeparator" w:id="0">
    <w:p w14:paraId="0355945F" w14:textId="77777777" w:rsidR="00E60304" w:rsidRDefault="00E60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Comunicato stampa</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095"/>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5315"/>
    <w:rsid w:val="0004727E"/>
    <w:rsid w:val="00051F00"/>
    <w:rsid w:val="000522A1"/>
    <w:rsid w:val="000534EE"/>
    <w:rsid w:val="0005380A"/>
    <w:rsid w:val="0005412A"/>
    <w:rsid w:val="00055C08"/>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170F"/>
    <w:rsid w:val="00082D44"/>
    <w:rsid w:val="0008314C"/>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1193"/>
    <w:rsid w:val="000C2BB8"/>
    <w:rsid w:val="000C2BCB"/>
    <w:rsid w:val="000C6189"/>
    <w:rsid w:val="000C6410"/>
    <w:rsid w:val="000C6BCE"/>
    <w:rsid w:val="000C6DF6"/>
    <w:rsid w:val="000D2709"/>
    <w:rsid w:val="000D3C63"/>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6A5C"/>
    <w:rsid w:val="00111510"/>
    <w:rsid w:val="001117AE"/>
    <w:rsid w:val="001123FE"/>
    <w:rsid w:val="001130F3"/>
    <w:rsid w:val="00113E1F"/>
    <w:rsid w:val="00113F5D"/>
    <w:rsid w:val="001141CC"/>
    <w:rsid w:val="001143E2"/>
    <w:rsid w:val="001158D0"/>
    <w:rsid w:val="001217EA"/>
    <w:rsid w:val="00121D98"/>
    <w:rsid w:val="00123435"/>
    <w:rsid w:val="00123A73"/>
    <w:rsid w:val="00124050"/>
    <w:rsid w:val="00126A22"/>
    <w:rsid w:val="00126EB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325F"/>
    <w:rsid w:val="00166FE4"/>
    <w:rsid w:val="0017028C"/>
    <w:rsid w:val="00170471"/>
    <w:rsid w:val="00172C29"/>
    <w:rsid w:val="001735C5"/>
    <w:rsid w:val="00173AD9"/>
    <w:rsid w:val="00175764"/>
    <w:rsid w:val="00175D52"/>
    <w:rsid w:val="00180106"/>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6BA8"/>
    <w:rsid w:val="001A7D15"/>
    <w:rsid w:val="001B09B1"/>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551"/>
    <w:rsid w:val="001D46C1"/>
    <w:rsid w:val="001D7272"/>
    <w:rsid w:val="001D746F"/>
    <w:rsid w:val="001D7EAF"/>
    <w:rsid w:val="001E035C"/>
    <w:rsid w:val="001E29BC"/>
    <w:rsid w:val="001E3C18"/>
    <w:rsid w:val="001E4342"/>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512B"/>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1249"/>
    <w:rsid w:val="00344FF7"/>
    <w:rsid w:val="00347FE8"/>
    <w:rsid w:val="00351C35"/>
    <w:rsid w:val="00352AF0"/>
    <w:rsid w:val="00354BDD"/>
    <w:rsid w:val="003571F4"/>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142"/>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E385F"/>
    <w:rsid w:val="003F09F4"/>
    <w:rsid w:val="003F21E6"/>
    <w:rsid w:val="003F2E3D"/>
    <w:rsid w:val="003F3B36"/>
    <w:rsid w:val="003F5A40"/>
    <w:rsid w:val="003F6AFC"/>
    <w:rsid w:val="003F738C"/>
    <w:rsid w:val="0040069C"/>
    <w:rsid w:val="00400FB1"/>
    <w:rsid w:val="004021F0"/>
    <w:rsid w:val="0040220B"/>
    <w:rsid w:val="004027E8"/>
    <w:rsid w:val="00403E12"/>
    <w:rsid w:val="0040464F"/>
    <w:rsid w:val="0040607A"/>
    <w:rsid w:val="004062BD"/>
    <w:rsid w:val="004062F5"/>
    <w:rsid w:val="00406C9F"/>
    <w:rsid w:val="0040743B"/>
    <w:rsid w:val="00410B93"/>
    <w:rsid w:val="00412798"/>
    <w:rsid w:val="00413072"/>
    <w:rsid w:val="004130B5"/>
    <w:rsid w:val="0041445E"/>
    <w:rsid w:val="0041488E"/>
    <w:rsid w:val="00415C62"/>
    <w:rsid w:val="004203C4"/>
    <w:rsid w:val="00420B4D"/>
    <w:rsid w:val="0042198B"/>
    <w:rsid w:val="00421FF7"/>
    <w:rsid w:val="004221BC"/>
    <w:rsid w:val="004226D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6CEF"/>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59F"/>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B88"/>
    <w:rsid w:val="004B0C8D"/>
    <w:rsid w:val="004B21C2"/>
    <w:rsid w:val="004B2491"/>
    <w:rsid w:val="004B2D0B"/>
    <w:rsid w:val="004B65A4"/>
    <w:rsid w:val="004B6F21"/>
    <w:rsid w:val="004C173B"/>
    <w:rsid w:val="004C2291"/>
    <w:rsid w:val="004C2B02"/>
    <w:rsid w:val="004C3308"/>
    <w:rsid w:val="004C3796"/>
    <w:rsid w:val="004C587E"/>
    <w:rsid w:val="004C5C6B"/>
    <w:rsid w:val="004C6996"/>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1E58"/>
    <w:rsid w:val="0059262C"/>
    <w:rsid w:val="00594EB4"/>
    <w:rsid w:val="00595330"/>
    <w:rsid w:val="005971F3"/>
    <w:rsid w:val="005979F1"/>
    <w:rsid w:val="005A05FF"/>
    <w:rsid w:val="005A077E"/>
    <w:rsid w:val="005A0F3D"/>
    <w:rsid w:val="005A1A59"/>
    <w:rsid w:val="005A3A62"/>
    <w:rsid w:val="005A4BA0"/>
    <w:rsid w:val="005A4CB5"/>
    <w:rsid w:val="005A4D58"/>
    <w:rsid w:val="005A5A84"/>
    <w:rsid w:val="005A7F74"/>
    <w:rsid w:val="005B273A"/>
    <w:rsid w:val="005B46B7"/>
    <w:rsid w:val="005B73F4"/>
    <w:rsid w:val="005B7B4C"/>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77C"/>
    <w:rsid w:val="00613A40"/>
    <w:rsid w:val="00617499"/>
    <w:rsid w:val="006178C0"/>
    <w:rsid w:val="00620127"/>
    <w:rsid w:val="00620649"/>
    <w:rsid w:val="0062080D"/>
    <w:rsid w:val="006220B9"/>
    <w:rsid w:val="00622686"/>
    <w:rsid w:val="00623A4C"/>
    <w:rsid w:val="00624CC8"/>
    <w:rsid w:val="00626987"/>
    <w:rsid w:val="006270B4"/>
    <w:rsid w:val="00631171"/>
    <w:rsid w:val="0063307B"/>
    <w:rsid w:val="00634032"/>
    <w:rsid w:val="00642611"/>
    <w:rsid w:val="00643933"/>
    <w:rsid w:val="00645FBD"/>
    <w:rsid w:val="00650222"/>
    <w:rsid w:val="00650F39"/>
    <w:rsid w:val="00651825"/>
    <w:rsid w:val="00652A6E"/>
    <w:rsid w:val="00652DD7"/>
    <w:rsid w:val="006547F2"/>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782E"/>
    <w:rsid w:val="006B2CE7"/>
    <w:rsid w:val="006B2D7E"/>
    <w:rsid w:val="006B343F"/>
    <w:rsid w:val="006B51E1"/>
    <w:rsid w:val="006B5938"/>
    <w:rsid w:val="006B5E58"/>
    <w:rsid w:val="006B773C"/>
    <w:rsid w:val="006C0D0A"/>
    <w:rsid w:val="006C3129"/>
    <w:rsid w:val="006C3573"/>
    <w:rsid w:val="006C3F70"/>
    <w:rsid w:val="006C4EFB"/>
    <w:rsid w:val="006C5732"/>
    <w:rsid w:val="006C63DB"/>
    <w:rsid w:val="006D25C1"/>
    <w:rsid w:val="006D25DD"/>
    <w:rsid w:val="006D338D"/>
    <w:rsid w:val="006D507B"/>
    <w:rsid w:val="006D52A6"/>
    <w:rsid w:val="006D768D"/>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F78"/>
    <w:rsid w:val="00762188"/>
    <w:rsid w:val="00766BA6"/>
    <w:rsid w:val="007677AC"/>
    <w:rsid w:val="00767B93"/>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45E"/>
    <w:rsid w:val="007C3DC7"/>
    <w:rsid w:val="007C52A3"/>
    <w:rsid w:val="007C531D"/>
    <w:rsid w:val="007C59BB"/>
    <w:rsid w:val="007C6C74"/>
    <w:rsid w:val="007D2043"/>
    <w:rsid w:val="007D6394"/>
    <w:rsid w:val="007E1B9C"/>
    <w:rsid w:val="007E305B"/>
    <w:rsid w:val="007E3B35"/>
    <w:rsid w:val="007E3E48"/>
    <w:rsid w:val="007E5ACC"/>
    <w:rsid w:val="007F0D68"/>
    <w:rsid w:val="007F2099"/>
    <w:rsid w:val="007F3E39"/>
    <w:rsid w:val="00800542"/>
    <w:rsid w:val="008027D1"/>
    <w:rsid w:val="00804DEE"/>
    <w:rsid w:val="00811115"/>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6242"/>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508B"/>
    <w:rsid w:val="00935C79"/>
    <w:rsid w:val="00941F68"/>
    <w:rsid w:val="00942A23"/>
    <w:rsid w:val="009430F8"/>
    <w:rsid w:val="00943D25"/>
    <w:rsid w:val="00944FD8"/>
    <w:rsid w:val="00953304"/>
    <w:rsid w:val="00953D37"/>
    <w:rsid w:val="0095481D"/>
    <w:rsid w:val="00954C68"/>
    <w:rsid w:val="00954F54"/>
    <w:rsid w:val="0095515C"/>
    <w:rsid w:val="00960662"/>
    <w:rsid w:val="00960933"/>
    <w:rsid w:val="00962054"/>
    <w:rsid w:val="00963239"/>
    <w:rsid w:val="0096352A"/>
    <w:rsid w:val="00964985"/>
    <w:rsid w:val="00967469"/>
    <w:rsid w:val="00970D2B"/>
    <w:rsid w:val="00973E7C"/>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E730A"/>
    <w:rsid w:val="009F09F8"/>
    <w:rsid w:val="009F10F7"/>
    <w:rsid w:val="009F166F"/>
    <w:rsid w:val="009F39DA"/>
    <w:rsid w:val="009F3C6C"/>
    <w:rsid w:val="009F48EF"/>
    <w:rsid w:val="009F5856"/>
    <w:rsid w:val="009F6DC0"/>
    <w:rsid w:val="00A023CE"/>
    <w:rsid w:val="00A02B6C"/>
    <w:rsid w:val="00A02F63"/>
    <w:rsid w:val="00A03EAA"/>
    <w:rsid w:val="00A04748"/>
    <w:rsid w:val="00A064BA"/>
    <w:rsid w:val="00A067AF"/>
    <w:rsid w:val="00A06908"/>
    <w:rsid w:val="00A07313"/>
    <w:rsid w:val="00A118C0"/>
    <w:rsid w:val="00A13571"/>
    <w:rsid w:val="00A13CBF"/>
    <w:rsid w:val="00A1590C"/>
    <w:rsid w:val="00A159E9"/>
    <w:rsid w:val="00A16E43"/>
    <w:rsid w:val="00A21E91"/>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7C"/>
    <w:rsid w:val="00A7523E"/>
    <w:rsid w:val="00A81D55"/>
    <w:rsid w:val="00A82117"/>
    <w:rsid w:val="00A82DC1"/>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A6AA1"/>
    <w:rsid w:val="00AB01D9"/>
    <w:rsid w:val="00AB1FAB"/>
    <w:rsid w:val="00AB50DB"/>
    <w:rsid w:val="00AB5CBB"/>
    <w:rsid w:val="00AB6ECB"/>
    <w:rsid w:val="00AB768D"/>
    <w:rsid w:val="00AC0549"/>
    <w:rsid w:val="00AC0AD6"/>
    <w:rsid w:val="00AC26F7"/>
    <w:rsid w:val="00AC3482"/>
    <w:rsid w:val="00AC3DAB"/>
    <w:rsid w:val="00AC4CD8"/>
    <w:rsid w:val="00AC5B27"/>
    <w:rsid w:val="00AC5B91"/>
    <w:rsid w:val="00AC5C69"/>
    <w:rsid w:val="00AC6325"/>
    <w:rsid w:val="00AD1300"/>
    <w:rsid w:val="00AD5D62"/>
    <w:rsid w:val="00AE0177"/>
    <w:rsid w:val="00AE08AF"/>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3D41"/>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1EC9"/>
    <w:rsid w:val="00BC384F"/>
    <w:rsid w:val="00BC5A27"/>
    <w:rsid w:val="00BC5C3B"/>
    <w:rsid w:val="00BC60B7"/>
    <w:rsid w:val="00BC75F5"/>
    <w:rsid w:val="00BC7BDC"/>
    <w:rsid w:val="00BD019A"/>
    <w:rsid w:val="00BD15FD"/>
    <w:rsid w:val="00BD21DC"/>
    <w:rsid w:val="00BD4E01"/>
    <w:rsid w:val="00BD64ED"/>
    <w:rsid w:val="00BD74D2"/>
    <w:rsid w:val="00BE38A7"/>
    <w:rsid w:val="00BE3937"/>
    <w:rsid w:val="00BE50CB"/>
    <w:rsid w:val="00BE561C"/>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69A2"/>
    <w:rsid w:val="00C178AD"/>
    <w:rsid w:val="00C23126"/>
    <w:rsid w:val="00C252DD"/>
    <w:rsid w:val="00C2563B"/>
    <w:rsid w:val="00C27CC9"/>
    <w:rsid w:val="00C3010D"/>
    <w:rsid w:val="00C318EE"/>
    <w:rsid w:val="00C33218"/>
    <w:rsid w:val="00C33AF7"/>
    <w:rsid w:val="00C35DF1"/>
    <w:rsid w:val="00C412F3"/>
    <w:rsid w:val="00C43B71"/>
    <w:rsid w:val="00C448A7"/>
    <w:rsid w:val="00C46CF3"/>
    <w:rsid w:val="00C4743E"/>
    <w:rsid w:val="00C509E9"/>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2D05"/>
    <w:rsid w:val="00C757FF"/>
    <w:rsid w:val="00C75DD3"/>
    <w:rsid w:val="00C7668C"/>
    <w:rsid w:val="00C7704A"/>
    <w:rsid w:val="00C80A47"/>
    <w:rsid w:val="00C82E21"/>
    <w:rsid w:val="00C85E13"/>
    <w:rsid w:val="00C873E0"/>
    <w:rsid w:val="00C87FA0"/>
    <w:rsid w:val="00C94245"/>
    <w:rsid w:val="00C9451A"/>
    <w:rsid w:val="00C95565"/>
    <w:rsid w:val="00C96062"/>
    <w:rsid w:val="00CA26F3"/>
    <w:rsid w:val="00CA49CA"/>
    <w:rsid w:val="00CA52D5"/>
    <w:rsid w:val="00CA7CF7"/>
    <w:rsid w:val="00CB0D44"/>
    <w:rsid w:val="00CB1195"/>
    <w:rsid w:val="00CB2619"/>
    <w:rsid w:val="00CB292B"/>
    <w:rsid w:val="00CB2ADE"/>
    <w:rsid w:val="00CB321B"/>
    <w:rsid w:val="00CB4EF7"/>
    <w:rsid w:val="00CB51DC"/>
    <w:rsid w:val="00CB5BD5"/>
    <w:rsid w:val="00CB75D6"/>
    <w:rsid w:val="00CB7830"/>
    <w:rsid w:val="00CC06B6"/>
    <w:rsid w:val="00CC0FBA"/>
    <w:rsid w:val="00CC3662"/>
    <w:rsid w:val="00CC3DBE"/>
    <w:rsid w:val="00CC4DD7"/>
    <w:rsid w:val="00CC5CB8"/>
    <w:rsid w:val="00CC5D54"/>
    <w:rsid w:val="00CC5DCA"/>
    <w:rsid w:val="00CC6421"/>
    <w:rsid w:val="00CC6818"/>
    <w:rsid w:val="00CD2199"/>
    <w:rsid w:val="00CD46D3"/>
    <w:rsid w:val="00CD6197"/>
    <w:rsid w:val="00CD63A2"/>
    <w:rsid w:val="00CD7784"/>
    <w:rsid w:val="00CE6418"/>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AF"/>
    <w:rsid w:val="00D167FA"/>
    <w:rsid w:val="00D1700B"/>
    <w:rsid w:val="00D249E7"/>
    <w:rsid w:val="00D24AE7"/>
    <w:rsid w:val="00D26DA0"/>
    <w:rsid w:val="00D30533"/>
    <w:rsid w:val="00D31847"/>
    <w:rsid w:val="00D31AB2"/>
    <w:rsid w:val="00D31F89"/>
    <w:rsid w:val="00D32C5C"/>
    <w:rsid w:val="00D33013"/>
    <w:rsid w:val="00D34A8D"/>
    <w:rsid w:val="00D361B2"/>
    <w:rsid w:val="00D37C73"/>
    <w:rsid w:val="00D37E2C"/>
    <w:rsid w:val="00D40A15"/>
    <w:rsid w:val="00D413DE"/>
    <w:rsid w:val="00D418B7"/>
    <w:rsid w:val="00D42054"/>
    <w:rsid w:val="00D43778"/>
    <w:rsid w:val="00D43895"/>
    <w:rsid w:val="00D45AE7"/>
    <w:rsid w:val="00D46878"/>
    <w:rsid w:val="00D5588A"/>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5CA"/>
    <w:rsid w:val="00DC277F"/>
    <w:rsid w:val="00DC38CD"/>
    <w:rsid w:val="00DD403D"/>
    <w:rsid w:val="00DD43EA"/>
    <w:rsid w:val="00DD5C6F"/>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67C4"/>
    <w:rsid w:val="00E202DF"/>
    <w:rsid w:val="00E204DA"/>
    <w:rsid w:val="00E218F2"/>
    <w:rsid w:val="00E21C57"/>
    <w:rsid w:val="00E227BD"/>
    <w:rsid w:val="00E243D3"/>
    <w:rsid w:val="00E25144"/>
    <w:rsid w:val="00E26025"/>
    <w:rsid w:val="00E27B00"/>
    <w:rsid w:val="00E308B3"/>
    <w:rsid w:val="00E30D84"/>
    <w:rsid w:val="00E31A94"/>
    <w:rsid w:val="00E32B70"/>
    <w:rsid w:val="00E32EDC"/>
    <w:rsid w:val="00E40017"/>
    <w:rsid w:val="00E40D04"/>
    <w:rsid w:val="00E42720"/>
    <w:rsid w:val="00E4410E"/>
    <w:rsid w:val="00E4411B"/>
    <w:rsid w:val="00E4447F"/>
    <w:rsid w:val="00E4481F"/>
    <w:rsid w:val="00E44E49"/>
    <w:rsid w:val="00E45163"/>
    <w:rsid w:val="00E45C1E"/>
    <w:rsid w:val="00E46782"/>
    <w:rsid w:val="00E4701A"/>
    <w:rsid w:val="00E50D8E"/>
    <w:rsid w:val="00E51556"/>
    <w:rsid w:val="00E53985"/>
    <w:rsid w:val="00E60304"/>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28AE"/>
    <w:rsid w:val="00E932F6"/>
    <w:rsid w:val="00E9341A"/>
    <w:rsid w:val="00E93770"/>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6A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31AF"/>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590D"/>
    <w:rsid w:val="00F767D9"/>
    <w:rsid w:val="00F76D25"/>
    <w:rsid w:val="00F8154A"/>
    <w:rsid w:val="00F830B8"/>
    <w:rsid w:val="00F83A7B"/>
    <w:rsid w:val="00F83EA8"/>
    <w:rsid w:val="00F866BB"/>
    <w:rsid w:val="00F9053B"/>
    <w:rsid w:val="00F918F1"/>
    <w:rsid w:val="00F920AF"/>
    <w:rsid w:val="00F9265A"/>
    <w:rsid w:val="00F94190"/>
    <w:rsid w:val="00F96B62"/>
    <w:rsid w:val="00FA15F7"/>
    <w:rsid w:val="00FA2277"/>
    <w:rsid w:val="00FA24DF"/>
    <w:rsid w:val="00FA5D93"/>
    <w:rsid w:val="00FA607C"/>
    <w:rsid w:val="00FA7675"/>
    <w:rsid w:val="00FA7D09"/>
    <w:rsid w:val="00FA7ECB"/>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ipp.it/it/Panoramica+dei+prodotti/PARTI-OPERATIVE/Maniglie-a-staffa-maniglie-profilate-maniglie-ad-incasso/Maniglie-a-staffa-maniglie-ad-arco/Manigliette-in-acciaio-sezione-rotonda/p/agid.30629" TargetMode="External"/><Relationship Id="rId18" Type="http://schemas.openxmlformats.org/officeDocument/2006/relationships/hyperlink" Target="https://www.kipp.it/it/Panoramica+dei+prodotti/PARTI-OPERATIVE/Maniglie-a-staffa-maniglie-profilate-maniglie-ad-incasso/Maniglie-a-staffa-maniglie-ad-arco/Manigliette-in-acciaio-inox-sezione-rotonda/p/agid.30631?q=%3A%3AallowedBaseStoresForProducts%3AK_2000_10_10_it%3AallowedCategoryPages%3A20973" TargetMode="External"/><Relationship Id="rId26" Type="http://schemas.openxmlformats.org/officeDocument/2006/relationships/hyperlink" Target="https://www.kipp.it/it/Panoramica+dei+prodotti/PARTI-OPERATIVE/Maniglie-a-staffa-maniglie-profilate-maniglie-ad-incasso/Maniglie-a-staffa-maniglie-ad-arco/Manigliette-in-acciaio-inox-sezione-rotonda/p/agid.30631?q=%3A%3AallowedBaseStoresForProducts%3AK_2000_10_10_it%3AallowedCategoryPages%3A20973" TargetMode="External"/><Relationship Id="rId3" Type="http://schemas.openxmlformats.org/officeDocument/2006/relationships/customXml" Target="../customXml/item3.xml"/><Relationship Id="rId21" Type="http://schemas.openxmlformats.org/officeDocument/2006/relationships/image" Target="media/image2.jpg"/><Relationship Id="rId7" Type="http://schemas.openxmlformats.org/officeDocument/2006/relationships/settings" Target="settings.xml"/><Relationship Id="rId12" Type="http://schemas.openxmlformats.org/officeDocument/2006/relationships/hyperlink" Target="https://www.kipp.it/it/Panoramica+dei+prodotti/PARTI-OPERATIVE/Maniglie-a-staffa-maniglie-profilate-maniglie-ad-incasso/Maniglie-a-staffa-maniglie-ad-arco/Manigliette-in-alluminio-sezione-rotonda/p/agid.30628" TargetMode="External"/><Relationship Id="rId17" Type="http://schemas.openxmlformats.org/officeDocument/2006/relationships/hyperlink" Target="https://www.kipp.it/it/Panoramica+dei+prodotti/PARTI-OPERATIVE/Maniglie-a-staffa-maniglie-profilate-maniglie-ad-incasso/Maniglie-a-staffa-maniglie-ad-arco/Manigliette-in-acciaio-sezione-rotonda/p/agid.30629" TargetMode="External"/><Relationship Id="rId25" Type="http://schemas.openxmlformats.org/officeDocument/2006/relationships/hyperlink" Target="https://www.kipp.it/it/Panoramica+dei+prodotti/PARTI-OPERATIVE/Maniglie-a-staffa-maniglie-profilate-maniglie-ad-incasso/Maniglie-a-staffa-maniglie-ad-arco/Manigliette-in-acciaio-sezione-rotonda/p/agid.30629"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ipp.it/it/Panoramica+dei+prodotti/PARTI-OPERATIVE/Maniglie-a-staffa-maniglie-profilate-maniglie-ad-incasso/Maniglie-a-staffa-maniglie-ad-arco/Manigliette-in-alluminio-sezione-rotonda/p/agid.30628" TargetMode="External"/><Relationship Id="rId20" Type="http://schemas.openxmlformats.org/officeDocument/2006/relationships/image" Target="media/image1.jpeg"/><Relationship Id="rId29" Type="http://schemas.openxmlformats.org/officeDocument/2006/relationships/hyperlink" Target="https://www.koehler-partner.de/pressezentrum/kip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it/it/" TargetMode="External"/><Relationship Id="rId24" Type="http://schemas.openxmlformats.org/officeDocument/2006/relationships/hyperlink" Target="https://www.kipp.it/it/Panoramica+dei+prodotti/PARTI-OPERATIVE/Maniglie-a-staffa-maniglie-profilate-maniglie-ad-incasso/Maniglie-a-staffa-maniglie-ad-arco/Manigliette-in-alluminio-sezione-rotonda/p/agid.30628"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ipp.it/it/Panoramica+dei+prodotti/PARTI-OPERATIVE/Maniglie-a-staffa-maniglie-profilate-maniglie-ad-incasso/Maniglie-a-staffa-maniglie-ad-arco/Manigliette-rotonde-in-plastica/p/agid.35836?q=%3A%3AallowedBaseStoresForProducts%3AK_2000_10_10_it%3AallowedCategoryPages%3A20973" TargetMode="External"/><Relationship Id="rId23" Type="http://schemas.openxmlformats.org/officeDocument/2006/relationships/hyperlink" Target="https://www.kipp.it/it/manigliette-plastica" TargetMode="External"/><Relationship Id="rId28" Type="http://schemas.openxmlformats.org/officeDocument/2006/relationships/hyperlink" Target="https://www.kippwerk.de/de/" TargetMode="External"/><Relationship Id="rId10" Type="http://schemas.openxmlformats.org/officeDocument/2006/relationships/endnotes" Target="endnotes.xml"/><Relationship Id="rId19" Type="http://schemas.openxmlformats.org/officeDocument/2006/relationships/hyperlink" Target="https://www.kipp.it/it/Panoramica+dei+prodotti/PARTI-OPERATIVE/Maniglie-a-staffa-maniglie-profilate-maniglie-ad-incasso/Maniglie-a-staffa-maniglie-ad-arco/Manigliette-rotonde-in-plastica/p/agid.35836?q=%3A%3AallowedBaseStoresForProducts%3AK_2000_10_10_it%3AallowedCategoryPages%3A20973"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ipp.it/it/Panoramica+dei+prodotti/PARTI-OPERATIVE/Maniglie-a-staffa-maniglie-profilate-maniglie-ad-incasso/Maniglie-a-staffa-maniglie-ad-arco/Manigliette-in-acciaio-inox-sezione-rotonda/p/agid.30631?q=%3A%3AallowedBaseStoresForProducts%3AK_2000_10_10_it%3AallowedCategoryPages%3A20973" TargetMode="External"/><Relationship Id="rId22" Type="http://schemas.openxmlformats.org/officeDocument/2006/relationships/hyperlink" Target="https://www.kipp.it/it/" TargetMode="External"/><Relationship Id="rId27" Type="http://schemas.openxmlformats.org/officeDocument/2006/relationships/hyperlink" Target="https://www.kipp.it/it/Panoramica+dei+prodotti/PARTI-OPERATIVE/Maniglie-a-staffa-maniglie-profilate-maniglie-ad-incasso/Maniglie-a-staffa-maniglie-ad-arco/Manigliette-rotonde-in-plastica/p/agid.35836?q=%3A%3AallowedBaseStoresForProducts%3AK_2000_10_10_it%3AallowedCategoryPages%3A20973"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2.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3.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1443</Words>
  <Characters>9093</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10515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2026-07-15T07:33:00Z</dcterms:created>
  <dcterms:modified xsi:type="dcterms:W3CDTF">2026-07-15T07:33:00Z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